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bookmarkStart w:id="2" w:name="_GoBack"/>
      <w:bookmarkEnd w:id="2"/>
      <w:r w:rsidRPr="00D90968">
        <w:rPr>
          <w:sz w:val="20"/>
          <w:lang w:val="sv-SE"/>
        </w:rPr>
        <w:tab/>
        <w:t>R1-13</w:t>
      </w:r>
      <w:r w:rsidR="00C638E3">
        <w:rPr>
          <w:sz w:val="20"/>
          <w:lang w:val="sv-SE"/>
        </w:rPr>
        <w:t>4005</w:t>
      </w:r>
    </w:p>
    <w:p w:rsidR="00197EC1" w:rsidRDefault="00167632" w:rsidP="00197EC1">
      <w:pPr>
        <w:pStyle w:val="FootnoteText"/>
        <w:rPr>
          <w:rFonts w:ascii="Arial" w:eastAsia="Times New Roman" w:hAnsi="Arial" w:cs="Arial"/>
          <w:b/>
          <w:bCs/>
          <w:noProof/>
          <w:szCs w:val="18"/>
          <w:lang w:eastAsia="zh-CN"/>
        </w:rPr>
      </w:pPr>
      <w:r w:rsidRPr="00167632">
        <w:rPr>
          <w:rFonts w:ascii="Arial" w:eastAsia="Times New Roman" w:hAnsi="Arial" w:cs="Arial"/>
          <w:b/>
          <w:bCs/>
          <w:noProof/>
          <w:szCs w:val="18"/>
          <w:lang w:eastAsia="zh-CN"/>
        </w:rPr>
        <w:t>Barcelona, Spain, 19th – 23th, Aug 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68106F" w:rsidRPr="0068106F">
        <w:rPr>
          <w:sz w:val="20"/>
          <w:lang w:val="en-US"/>
        </w:rPr>
        <w:t>Link level simulation results and discussion for static CQI test</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37E20">
        <w:rPr>
          <w:sz w:val="20"/>
          <w:lang w:val="en-US"/>
        </w:rPr>
        <w:t>7.</w:t>
      </w:r>
      <w:r w:rsidR="000274E0">
        <w:rPr>
          <w:sz w:val="20"/>
          <w:lang w:val="en-US"/>
        </w:rPr>
        <w:t>8.2.2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C75E59" w:rsidRDefault="00C75E59" w:rsidP="00644BA5">
      <w:pPr>
        <w:rPr>
          <w:lang w:val="en-US"/>
        </w:rPr>
      </w:pPr>
      <w:r>
        <w:rPr>
          <w:lang w:val="en-US"/>
        </w:rPr>
        <w:t>In RAN4#6</w:t>
      </w:r>
      <w:r w:rsidR="00C226D4">
        <w:rPr>
          <w:lang w:val="en-US"/>
        </w:rPr>
        <w:t>6bis</w:t>
      </w:r>
      <w:r w:rsidR="00C60C1E">
        <w:rPr>
          <w:lang w:val="en-US"/>
        </w:rPr>
        <w:t xml:space="preserve"> meeting, </w:t>
      </w:r>
      <w:r>
        <w:rPr>
          <w:lang w:val="en-US"/>
        </w:rPr>
        <w:t xml:space="preserve">one WF paper on </w:t>
      </w:r>
      <w:proofErr w:type="spellStart"/>
      <w:r>
        <w:rPr>
          <w:lang w:val="en-US"/>
        </w:rPr>
        <w:t>FeICIC</w:t>
      </w:r>
      <w:proofErr w:type="spellEnd"/>
      <w:r>
        <w:rPr>
          <w:lang w:val="en-US"/>
        </w:rPr>
        <w:t xml:space="preserve"> CSI tests is agreed in [</w:t>
      </w:r>
      <w:r w:rsidR="00C226D4">
        <w:rPr>
          <w:lang w:val="en-US"/>
        </w:rPr>
        <w:t>2</w:t>
      </w:r>
      <w:r>
        <w:rPr>
          <w:lang w:val="en-US"/>
        </w:rPr>
        <w:t xml:space="preserve">].  </w:t>
      </w:r>
      <w:r w:rsidR="00C226D4">
        <w:rPr>
          <w:lang w:val="en-US"/>
        </w:rPr>
        <w:t xml:space="preserve">In RAN4#67, the WF is refined in [1]. </w:t>
      </w:r>
      <w:r>
        <w:rPr>
          <w:lang w:val="en-US"/>
        </w:rPr>
        <w:t>For static CQI test, the group agrees to investigate:</w:t>
      </w:r>
    </w:p>
    <w:p w:rsidR="00AB337A" w:rsidRPr="00C75E59" w:rsidRDefault="00C75E59" w:rsidP="00C75E59">
      <w:pPr>
        <w:numPr>
          <w:ilvl w:val="0"/>
          <w:numId w:val="42"/>
        </w:numPr>
        <w:rPr>
          <w:lang w:val="en-US"/>
        </w:rPr>
      </w:pPr>
      <w:r w:rsidRPr="00C75E59">
        <w:t xml:space="preserve">Test 1: verify BLER in ABS with lower operating </w:t>
      </w:r>
      <w:proofErr w:type="spellStart"/>
      <w:r w:rsidRPr="00C75E59">
        <w:t>Es</w:t>
      </w:r>
      <w:proofErr w:type="spellEnd"/>
      <w:r w:rsidRPr="00C75E59">
        <w:t xml:space="preserve">/Noc1 (the value is FFS) under </w:t>
      </w:r>
      <w:r w:rsidRPr="00C75E59">
        <w:rPr>
          <w:lang w:val="en-US"/>
        </w:rPr>
        <w:t>D1/Noc1 = 12dB, and D2/Noc1 = 10dB;</w:t>
      </w:r>
    </w:p>
    <w:p w:rsidR="00AB337A" w:rsidRPr="00C75E59" w:rsidRDefault="00C75E59" w:rsidP="00C75E59">
      <w:pPr>
        <w:numPr>
          <w:ilvl w:val="0"/>
          <w:numId w:val="42"/>
        </w:numPr>
        <w:rPr>
          <w:lang w:val="en-US"/>
        </w:rPr>
      </w:pPr>
      <w:r w:rsidRPr="00C75E59">
        <w:t xml:space="preserve">Test 2: </w:t>
      </w:r>
    </w:p>
    <w:p w:rsidR="00AB337A" w:rsidRPr="00C75E59" w:rsidRDefault="00C75E59" w:rsidP="00C75E59">
      <w:pPr>
        <w:numPr>
          <w:ilvl w:val="1"/>
          <w:numId w:val="42"/>
        </w:numPr>
        <w:rPr>
          <w:lang w:val="en-US"/>
        </w:rPr>
      </w:pPr>
      <w:r w:rsidRPr="00C75E59">
        <w:t xml:space="preserve">Verify BLER in ABS with higher </w:t>
      </w:r>
      <w:proofErr w:type="spellStart"/>
      <w:r w:rsidRPr="00C75E59">
        <w:t>Es</w:t>
      </w:r>
      <w:proofErr w:type="spellEnd"/>
      <w:r w:rsidRPr="00C75E59">
        <w:t xml:space="preserve">/Noc1 (the value is FFS) under </w:t>
      </w:r>
      <w:r w:rsidRPr="00C75E59">
        <w:rPr>
          <w:lang w:val="en-US"/>
        </w:rPr>
        <w:t>D1/Noc1 = 12dB, and D2/Noc2 = 10dB</w:t>
      </w:r>
    </w:p>
    <w:p w:rsidR="00AB337A" w:rsidRDefault="00C75E59" w:rsidP="00C75E59">
      <w:pPr>
        <w:numPr>
          <w:ilvl w:val="1"/>
          <w:numId w:val="42"/>
        </w:numPr>
        <w:rPr>
          <w:lang w:val="en-US"/>
        </w:rPr>
      </w:pPr>
      <w:r w:rsidRPr="00C75E59">
        <w:t xml:space="preserve">FFS: whether to verify BLER in non-ABS with higher </w:t>
      </w:r>
      <w:proofErr w:type="spellStart"/>
      <w:r w:rsidRPr="00C75E59">
        <w:t>Es</w:t>
      </w:r>
      <w:proofErr w:type="spellEnd"/>
      <w:r w:rsidRPr="00C75E59">
        <w:t xml:space="preserve">/Noc1 (the value is FFS) under </w:t>
      </w:r>
      <w:r w:rsidRPr="00C75E59">
        <w:rPr>
          <w:lang w:val="en-US"/>
        </w:rPr>
        <w:t>D1/Noc1 = 12dB, and D2/Noc1 = 10dB</w:t>
      </w:r>
    </w:p>
    <w:p w:rsidR="00C75E59" w:rsidRPr="00C75E59" w:rsidRDefault="00C75E59" w:rsidP="00C75E59">
      <w:pPr>
        <w:rPr>
          <w:lang w:val="en-US"/>
        </w:rPr>
      </w:pPr>
      <w:r>
        <w:rPr>
          <w:lang w:val="en-US"/>
        </w:rPr>
        <w:t xml:space="preserve">In this paper, we provide link level simulation results for ABS </w:t>
      </w:r>
      <w:proofErr w:type="spellStart"/>
      <w:r>
        <w:rPr>
          <w:lang w:val="en-US"/>
        </w:rPr>
        <w:t>subframe</w:t>
      </w:r>
      <w:proofErr w:type="spellEnd"/>
      <w:r>
        <w:rPr>
          <w:lang w:val="en-US"/>
        </w:rPr>
        <w:t xml:space="preserve"> and non-ABS </w:t>
      </w:r>
      <w:proofErr w:type="spellStart"/>
      <w:r>
        <w:rPr>
          <w:lang w:val="en-US"/>
        </w:rPr>
        <w:t>subframe</w:t>
      </w:r>
      <w:proofErr w:type="spellEnd"/>
      <w:r>
        <w:rPr>
          <w:lang w:val="en-US"/>
        </w:rPr>
        <w:t xml:space="preserve">. </w:t>
      </w:r>
      <w:r w:rsidR="00C226D4">
        <w:rPr>
          <w:lang w:val="en-US"/>
        </w:rPr>
        <w:t xml:space="preserve">Based on the </w:t>
      </w:r>
      <w:r w:rsidR="00C76A66">
        <w:rPr>
          <w:lang w:val="en-US"/>
        </w:rPr>
        <w:t xml:space="preserve">link level simulation, we provide our view on the static CSI test for </w:t>
      </w:r>
      <w:proofErr w:type="spellStart"/>
      <w:r w:rsidR="00C76A66">
        <w:rPr>
          <w:lang w:val="en-US"/>
        </w:rPr>
        <w:t>FeICIC</w:t>
      </w:r>
      <w:proofErr w:type="spellEnd"/>
      <w:r w:rsidR="00C76A66">
        <w:rPr>
          <w:lang w:val="en-US"/>
        </w:rPr>
        <w:t xml:space="preserve">. </w:t>
      </w:r>
    </w:p>
    <w:p w:rsidR="00C60C1E" w:rsidRDefault="00C45056" w:rsidP="00C45056">
      <w:pPr>
        <w:pStyle w:val="Heading1"/>
        <w:rPr>
          <w:lang w:val="en-US"/>
        </w:rPr>
      </w:pPr>
      <w:r>
        <w:rPr>
          <w:lang w:val="en-US"/>
        </w:rPr>
        <w:t xml:space="preserve">Preliminary link level simulation for </w:t>
      </w:r>
      <w:r w:rsidR="00C75E59">
        <w:rPr>
          <w:lang w:val="en-US"/>
        </w:rPr>
        <w:t>static CQI test</w:t>
      </w:r>
    </w:p>
    <w:p w:rsidR="00C75E59" w:rsidRDefault="00F60FAF" w:rsidP="00C75E59">
      <w:pPr>
        <w:rPr>
          <w:lang w:val="en-US"/>
        </w:rPr>
      </w:pPr>
      <w:r>
        <w:rPr>
          <w:lang w:val="en-US"/>
        </w:rPr>
        <w:t xml:space="preserve">In the link level simulation, most of the link level simulation parameters defined for </w:t>
      </w:r>
      <w:proofErr w:type="spellStart"/>
      <w:r>
        <w:rPr>
          <w:lang w:val="en-US"/>
        </w:rPr>
        <w:t>eICIC</w:t>
      </w:r>
      <w:proofErr w:type="spellEnd"/>
      <w:r>
        <w:rPr>
          <w:lang w:val="en-US"/>
        </w:rPr>
        <w:t xml:space="preserve"> </w:t>
      </w:r>
      <w:proofErr w:type="gramStart"/>
      <w:r>
        <w:rPr>
          <w:lang w:val="en-US"/>
        </w:rPr>
        <w:t>are</w:t>
      </w:r>
      <w:proofErr w:type="gramEnd"/>
      <w:r>
        <w:rPr>
          <w:lang w:val="en-US"/>
        </w:rPr>
        <w:t xml:space="preserve"> used. The details are referred to Table 9.2.1.3-1 of 36.101, except two aggressor cells are explicitly modeled. In the simulation, the interference for one cell is D1/Noc1 =12 dB, and the interference for other cell is D2/Noc1=10 </w:t>
      </w:r>
      <w:proofErr w:type="spellStart"/>
      <w:r>
        <w:rPr>
          <w:lang w:val="en-US"/>
        </w:rPr>
        <w:t>dB.</w:t>
      </w:r>
      <w:proofErr w:type="spellEnd"/>
      <w:r>
        <w:rPr>
          <w:lang w:val="en-US"/>
        </w:rPr>
        <w:t xml:space="preserve"> The first interference is with colliding CRS and the other interference is with non-colliding CRS. </w:t>
      </w:r>
    </w:p>
    <w:p w:rsidR="002F25F5" w:rsidRDefault="00353D45" w:rsidP="00353D45">
      <w:pPr>
        <w:rPr>
          <w:lang w:val="en-US"/>
        </w:rPr>
      </w:pPr>
      <w:r>
        <w:rPr>
          <w:lang w:val="en-US"/>
        </w:rPr>
        <w:t>The reported CQI and its corresponding performance are shown in</w:t>
      </w:r>
      <w:r w:rsidR="009C4C78">
        <w:rPr>
          <w:lang w:val="en-US"/>
        </w:rPr>
        <w:t xml:space="preserve"> </w:t>
      </w:r>
      <w:r w:rsidR="009C4C78">
        <w:rPr>
          <w:lang w:val="en-US"/>
        </w:rPr>
        <w:fldChar w:fldCharType="begin"/>
      </w:r>
      <w:r w:rsidR="009C4C78">
        <w:rPr>
          <w:lang w:val="en-US"/>
        </w:rPr>
        <w:instrText xml:space="preserve"> REF _Ref364005212 \h </w:instrText>
      </w:r>
      <w:r w:rsidR="009C4C78">
        <w:rPr>
          <w:lang w:val="en-US"/>
        </w:rPr>
      </w:r>
      <w:r w:rsidR="009C4C78">
        <w:rPr>
          <w:lang w:val="en-US"/>
        </w:rPr>
        <w:fldChar w:fldCharType="separate"/>
      </w:r>
      <w:r w:rsidR="009C4C78">
        <w:t xml:space="preserve">Table </w:t>
      </w:r>
      <w:r w:rsidR="009C4C78">
        <w:rPr>
          <w:noProof/>
        </w:rPr>
        <w:t>1</w:t>
      </w:r>
      <w:r w:rsidR="009C4C78">
        <w:rPr>
          <w:lang w:val="en-US"/>
        </w:rPr>
        <w:fldChar w:fldCharType="end"/>
      </w:r>
      <w:r w:rsidR="00F717E4">
        <w:rPr>
          <w:lang w:val="en-US"/>
        </w:rPr>
        <w:t xml:space="preserve"> and </w:t>
      </w:r>
      <w:r w:rsidR="00F717E4">
        <w:rPr>
          <w:lang w:val="en-US"/>
        </w:rPr>
        <w:fldChar w:fldCharType="begin"/>
      </w:r>
      <w:r w:rsidR="00F717E4">
        <w:rPr>
          <w:lang w:val="en-US"/>
        </w:rPr>
        <w:instrText xml:space="preserve"> REF _Ref364088518 \h </w:instrText>
      </w:r>
      <w:r w:rsidR="00F717E4">
        <w:rPr>
          <w:lang w:val="en-US"/>
        </w:rPr>
      </w:r>
      <w:r w:rsidR="00F717E4">
        <w:rPr>
          <w:lang w:val="en-US"/>
        </w:rPr>
        <w:fldChar w:fldCharType="separate"/>
      </w:r>
      <w:r w:rsidR="00F717E4">
        <w:t xml:space="preserve">Table </w:t>
      </w:r>
      <w:r w:rsidR="00F717E4">
        <w:rPr>
          <w:noProof/>
        </w:rPr>
        <w:t>2</w:t>
      </w:r>
      <w:r w:rsidR="00F717E4">
        <w:rPr>
          <w:lang w:val="en-US"/>
        </w:rPr>
        <w:fldChar w:fldCharType="end"/>
      </w:r>
      <w:r w:rsidR="009C4C78">
        <w:rPr>
          <w:lang w:val="en-US"/>
        </w:rPr>
        <w:t xml:space="preserve">. </w:t>
      </w:r>
      <w:r w:rsidR="00911529">
        <w:rPr>
          <w:lang w:val="en-US"/>
        </w:rPr>
        <w:t xml:space="preserve">In the second column, </w:t>
      </w:r>
      <w:r w:rsidR="003D66EF">
        <w:rPr>
          <w:lang w:val="en-US"/>
        </w:rPr>
        <w:t>#N (#M</w:t>
      </w:r>
      <w:r w:rsidR="002F25F5">
        <w:rPr>
          <w:lang w:val="en-US"/>
        </w:rPr>
        <w:t xml:space="preserve"> </w:t>
      </w:r>
      <w:r w:rsidR="003D66EF">
        <w:rPr>
          <w:lang w:val="en-US"/>
        </w:rPr>
        <w:t>=</w:t>
      </w:r>
      <w:r w:rsidR="002F25F5">
        <w:rPr>
          <w:lang w:val="en-US"/>
        </w:rPr>
        <w:t xml:space="preserve"> </w:t>
      </w:r>
      <w:proofErr w:type="gramStart"/>
      <w:r w:rsidR="003D66EF">
        <w:rPr>
          <w:lang w:val="en-US"/>
        </w:rPr>
        <w:t>x%</w:t>
      </w:r>
      <w:proofErr w:type="gramEnd"/>
      <w:r w:rsidR="003D66EF">
        <w:rPr>
          <w:lang w:val="en-US"/>
        </w:rPr>
        <w:t xml:space="preserve">) stands for the </w:t>
      </w:r>
      <w:r w:rsidR="003D66EF" w:rsidRPr="003D66EF">
        <w:rPr>
          <w:lang w:val="en-US"/>
        </w:rPr>
        <w:t>median CQI</w:t>
      </w:r>
      <w:r w:rsidR="003D66EF">
        <w:rPr>
          <w:lang w:val="en-US"/>
        </w:rPr>
        <w:t xml:space="preserve"> is N and </w:t>
      </w:r>
      <w:r w:rsidR="002F25F5">
        <w:rPr>
          <w:lang w:val="en-US"/>
        </w:rPr>
        <w:t xml:space="preserve">the </w:t>
      </w:r>
      <w:r w:rsidR="003D66EF">
        <w:rPr>
          <w:lang w:val="en-US"/>
        </w:rPr>
        <w:t xml:space="preserve">feedback probability for the CQI with value M is x-percent. </w:t>
      </w:r>
      <w:r w:rsidR="002F25F5">
        <w:rPr>
          <w:lang w:val="en-US"/>
        </w:rPr>
        <w:t xml:space="preserve">In the third column, #K=Y stands for the BLER is Y when the </w:t>
      </w:r>
      <w:r w:rsidR="00E4012E">
        <w:rPr>
          <w:lang w:val="en-US"/>
        </w:rPr>
        <w:t xml:space="preserve">MCS is decided based on </w:t>
      </w:r>
      <w:r w:rsidR="002F25F5">
        <w:rPr>
          <w:lang w:val="en-US"/>
        </w:rPr>
        <w:t xml:space="preserve">CQI </w:t>
      </w:r>
      <w:r w:rsidR="00E4012E">
        <w:rPr>
          <w:lang w:val="en-US"/>
        </w:rPr>
        <w:t xml:space="preserve">with value </w:t>
      </w:r>
      <w:r w:rsidR="002F25F5">
        <w:rPr>
          <w:lang w:val="en-US"/>
        </w:rPr>
        <w:t xml:space="preserve">K. </w:t>
      </w:r>
    </w:p>
    <w:p w:rsidR="00714066" w:rsidRDefault="00714066" w:rsidP="00714066">
      <w:pPr>
        <w:pStyle w:val="Heading2"/>
        <w:rPr>
          <w:lang w:val="en-US"/>
        </w:rPr>
      </w:pPr>
      <w:r>
        <w:rPr>
          <w:lang w:val="en-US"/>
        </w:rPr>
        <w:t xml:space="preserve">Discussion on CQI report in ABS protected </w:t>
      </w:r>
      <w:proofErr w:type="spellStart"/>
      <w:r>
        <w:rPr>
          <w:lang w:val="en-US"/>
        </w:rPr>
        <w:t>subframes</w:t>
      </w:r>
      <w:proofErr w:type="spellEnd"/>
    </w:p>
    <w:p w:rsidR="00F717E4" w:rsidRPr="00F717E4" w:rsidRDefault="00F717E4" w:rsidP="00F717E4">
      <w:pPr>
        <w:rPr>
          <w:lang w:val="en-US"/>
        </w:rPr>
      </w:pPr>
      <w:r>
        <w:rPr>
          <w:lang w:val="en-US"/>
        </w:rPr>
        <w:t xml:space="preserve">In </w:t>
      </w:r>
      <w:r>
        <w:rPr>
          <w:lang w:val="en-US"/>
        </w:rPr>
        <w:fldChar w:fldCharType="begin"/>
      </w:r>
      <w:r>
        <w:rPr>
          <w:lang w:val="en-US"/>
        </w:rPr>
        <w:instrText xml:space="preserve"> REF _Ref364005212 \h </w:instrText>
      </w:r>
      <w:r>
        <w:rPr>
          <w:lang w:val="en-US"/>
        </w:rPr>
      </w:r>
      <w:r>
        <w:rPr>
          <w:lang w:val="en-US"/>
        </w:rPr>
        <w:fldChar w:fldCharType="separate"/>
      </w:r>
      <w:r>
        <w:t xml:space="preserve">Table </w:t>
      </w:r>
      <w:r>
        <w:rPr>
          <w:noProof/>
        </w:rPr>
        <w:t>1</w:t>
      </w:r>
      <w:r>
        <w:rPr>
          <w:lang w:val="en-US"/>
        </w:rPr>
        <w:fldChar w:fldCharType="end"/>
      </w:r>
      <w:r>
        <w:rPr>
          <w:lang w:val="en-US"/>
        </w:rPr>
        <w:t xml:space="preserve">, reported CQI and its corresponding performance in ABS protected </w:t>
      </w:r>
      <w:proofErr w:type="spellStart"/>
      <w:r>
        <w:rPr>
          <w:lang w:val="en-US"/>
        </w:rPr>
        <w:t>subframes</w:t>
      </w:r>
      <w:proofErr w:type="spellEnd"/>
      <w:r>
        <w:rPr>
          <w:lang w:val="en-US"/>
        </w:rPr>
        <w:t xml:space="preserve"> is shown. </w:t>
      </w:r>
    </w:p>
    <w:p w:rsidR="002C1F30" w:rsidRDefault="002C1F30" w:rsidP="002C1F30">
      <w:pPr>
        <w:pStyle w:val="Caption"/>
        <w:keepNext/>
      </w:pPr>
      <w:bookmarkStart w:id="5" w:name="_Ref364005212"/>
      <w:r>
        <w:t xml:space="preserve">Table </w:t>
      </w:r>
      <w:r>
        <w:fldChar w:fldCharType="begin"/>
      </w:r>
      <w:r>
        <w:instrText xml:space="preserve"> SEQ Table \* ARABIC </w:instrText>
      </w:r>
      <w:r>
        <w:fldChar w:fldCharType="separate"/>
      </w:r>
      <w:r w:rsidR="00F717E4">
        <w:rPr>
          <w:noProof/>
        </w:rPr>
        <w:t>1</w:t>
      </w:r>
      <w:r>
        <w:fldChar w:fldCharType="end"/>
      </w:r>
      <w:bookmarkEnd w:id="5"/>
      <w:r>
        <w:t>: Reported CQI and its corresponding performance in ABS</w:t>
      </w:r>
      <w:r w:rsidR="00656F02">
        <w:t xml:space="preserve"> protected</w:t>
      </w:r>
      <w:r>
        <w:t xml:space="preserve"> </w:t>
      </w:r>
      <w:proofErr w:type="spellStart"/>
      <w:r>
        <w:t>subframes</w:t>
      </w:r>
      <w:proofErr w:type="spellEnd"/>
    </w:p>
    <w:tbl>
      <w:tblPr>
        <w:tblW w:w="7749" w:type="dxa"/>
        <w:jc w:val="center"/>
        <w:tblInd w:w="93" w:type="dxa"/>
        <w:tblLook w:val="04A0" w:firstRow="1" w:lastRow="0" w:firstColumn="1" w:lastColumn="0" w:noHBand="0" w:noVBand="1"/>
      </w:tblPr>
      <w:tblGrid>
        <w:gridCol w:w="1010"/>
        <w:gridCol w:w="3744"/>
        <w:gridCol w:w="2995"/>
      </w:tblGrid>
      <w:tr w:rsidR="00353D45" w:rsidRPr="00353D45" w:rsidTr="00353D45">
        <w:trPr>
          <w:trHeight w:val="236"/>
          <w:jc w:val="center"/>
        </w:trPr>
        <w:tc>
          <w:tcPr>
            <w:tcW w:w="101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SNR (dB)</w:t>
            </w:r>
          </w:p>
        </w:tc>
        <w:tc>
          <w:tcPr>
            <w:tcW w:w="3744" w:type="dxa"/>
            <w:tcBorders>
              <w:top w:val="single" w:sz="4" w:space="0" w:color="auto"/>
              <w:left w:val="nil"/>
              <w:bottom w:val="single" w:sz="4" w:space="0" w:color="auto"/>
              <w:right w:val="single" w:sz="4" w:space="0" w:color="auto"/>
            </w:tcBorders>
            <w:shd w:val="clear" w:color="000000" w:fill="969696"/>
            <w:noWrap/>
            <w:vAlign w:val="center"/>
            <w:hideMark/>
          </w:tcPr>
          <w:p w:rsidR="00353D45" w:rsidRPr="00353D45" w:rsidRDefault="009334B0" w:rsidP="00353D45">
            <w:pPr>
              <w:overflowPunct/>
              <w:autoSpaceDE/>
              <w:autoSpaceDN/>
              <w:adjustRightInd/>
              <w:spacing w:after="0"/>
              <w:jc w:val="center"/>
              <w:textAlignment w:val="auto"/>
              <w:rPr>
                <w:rFonts w:ascii="Arial" w:hAnsi="Arial" w:cs="Arial"/>
                <w:sz w:val="20"/>
                <w:lang w:val="en-US"/>
              </w:rPr>
            </w:pPr>
            <w:r>
              <w:rPr>
                <w:rFonts w:ascii="Arial" w:hAnsi="Arial" w:cs="Arial"/>
                <w:sz w:val="20"/>
                <w:lang w:val="en-US"/>
              </w:rPr>
              <w:t>Median</w:t>
            </w:r>
            <w:r w:rsidR="00353D45" w:rsidRPr="00353D45">
              <w:rPr>
                <w:rFonts w:ascii="Arial" w:hAnsi="Arial" w:cs="Arial"/>
                <w:sz w:val="20"/>
                <w:lang w:val="en-US"/>
              </w:rPr>
              <w:t xml:space="preserve"> CQI index (Percentage)</w:t>
            </w:r>
          </w:p>
        </w:tc>
        <w:tc>
          <w:tcPr>
            <w:tcW w:w="2995" w:type="dxa"/>
            <w:tcBorders>
              <w:top w:val="single" w:sz="4" w:space="0" w:color="auto"/>
              <w:left w:val="nil"/>
              <w:bottom w:val="single" w:sz="4" w:space="0" w:color="auto"/>
              <w:right w:val="single" w:sz="4" w:space="0" w:color="auto"/>
            </w:tcBorders>
            <w:shd w:val="clear" w:color="000000" w:fill="969696"/>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MCS (BLER)</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0</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#5 (#3=0.35%, #4=19.2%, #5=80.4%)</w:t>
            </w:r>
          </w:p>
        </w:tc>
        <w:tc>
          <w:tcPr>
            <w:tcW w:w="2995" w:type="dxa"/>
            <w:tcBorders>
              <w:top w:val="nil"/>
              <w:left w:val="nil"/>
              <w:bottom w:val="single" w:sz="4" w:space="0" w:color="auto"/>
              <w:right w:val="single" w:sz="4" w:space="0" w:color="auto"/>
            </w:tcBorders>
            <w:shd w:val="clear" w:color="auto" w:fill="auto"/>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#5=0.0020015, #6=0.16988</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#5 (#4=0.7%, #5=74.2%, #6=25%)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2F25F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#6=0.0045034, #7=0.996</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2</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#6 (#5=6.3%, #6=93.6%)</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#7=0.029522, #8=1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3</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#6 (#5=0.15%, #6=60%, #7=39.75%)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2F25F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#7=0.0015011, #8=0.88792</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4</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#7 (#6=3.05%, #7=96.7%, #8=0.15%)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#8=0.0027521, #9=1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5</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#8 (#6=0.2%, #7=13.45%, #8=86.25%)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#9=0.089567, #10=1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6</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#8 (#7=0.4%, #8=99.05%, #9=0.45%)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#9=0.0020015, #10=1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7</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 (#8=5.8%, #9=94.05%)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#9=0.00075056, #10=0.63473</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8</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 (#8=0.3%, #9=99.6%)</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#10=0.0037528, #11=1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#9 (#9=68.3%, #10=31.6%)</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2F25F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#10=0.0012509, #11=0.2627</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10</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#10 (#9=0.2%, #10=99.7%)</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#11=0.0020015, #12=1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11</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#11 (#10=34.35%, #11=65.5%)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#12=0.010758, #13=1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lastRenderedPageBreak/>
              <w:t>12</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#11 (#11=99.85%)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#12=0.0037528, #13=1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13</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 (#11=3.4%, #12=96.45%)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#12=0.0012509, #13=0.35877</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14</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 (#12=99.85%)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#13=0.012009, #14=1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15</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#12 (#12=66.8%, #13=33.05%)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#13=0.004003, #14=0.10358</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16</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#13 (#13=99.85%)</w:t>
            </w:r>
          </w:p>
        </w:tc>
        <w:tc>
          <w:tcPr>
            <w:tcW w:w="2995" w:type="dxa"/>
            <w:tcBorders>
              <w:top w:val="nil"/>
              <w:left w:val="nil"/>
              <w:bottom w:val="single" w:sz="4" w:space="0" w:color="auto"/>
              <w:right w:val="single" w:sz="4" w:space="0" w:color="auto"/>
            </w:tcBorders>
            <w:shd w:val="clear" w:color="000000" w:fill="FFFF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#15=0.0691</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17</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#13 (#13=99.85%)</w:t>
            </w:r>
          </w:p>
        </w:tc>
        <w:tc>
          <w:tcPr>
            <w:tcW w:w="2995" w:type="dxa"/>
            <w:tcBorders>
              <w:top w:val="nil"/>
              <w:left w:val="nil"/>
              <w:bottom w:val="single" w:sz="4" w:space="0" w:color="auto"/>
              <w:right w:val="single" w:sz="4" w:space="0" w:color="auto"/>
            </w:tcBorders>
            <w:shd w:val="clear" w:color="auto" w:fill="auto"/>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#15 (#15=0.019765)</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18</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#14 (#12=8.1%, #13=37.35%, #14=54.45%)</w:t>
            </w:r>
          </w:p>
        </w:tc>
        <w:tc>
          <w:tcPr>
            <w:tcW w:w="2995" w:type="dxa"/>
            <w:tcBorders>
              <w:top w:val="nil"/>
              <w:left w:val="nil"/>
              <w:bottom w:val="single" w:sz="4" w:space="0" w:color="auto"/>
              <w:right w:val="single" w:sz="4" w:space="0" w:color="auto"/>
            </w:tcBorders>
            <w:shd w:val="clear" w:color="auto" w:fill="auto"/>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#14 (#13=0.15, #14=0.16, #15=0.22)</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19</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#14 (#14=99.85%)</w:t>
            </w:r>
          </w:p>
        </w:tc>
        <w:tc>
          <w:tcPr>
            <w:tcW w:w="2995" w:type="dxa"/>
            <w:tcBorders>
              <w:top w:val="nil"/>
              <w:left w:val="nil"/>
              <w:bottom w:val="single" w:sz="4" w:space="0" w:color="auto"/>
              <w:right w:val="single" w:sz="4" w:space="0" w:color="auto"/>
            </w:tcBorders>
            <w:shd w:val="clear" w:color="auto" w:fill="auto"/>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#15 (#15=0.00600450337753)</w:t>
            </w:r>
          </w:p>
        </w:tc>
      </w:tr>
      <w:tr w:rsidR="00353D45" w:rsidRPr="00353D45" w:rsidTr="00353D45">
        <w:trPr>
          <w:trHeight w:val="236"/>
          <w:jc w:val="center"/>
        </w:trPr>
        <w:tc>
          <w:tcPr>
            <w:tcW w:w="1010" w:type="dxa"/>
            <w:tcBorders>
              <w:top w:val="nil"/>
              <w:left w:val="single" w:sz="4" w:space="0" w:color="auto"/>
              <w:bottom w:val="single" w:sz="4" w:space="0" w:color="auto"/>
              <w:right w:val="single" w:sz="4" w:space="0" w:color="auto"/>
            </w:tcBorders>
            <w:shd w:val="clear" w:color="000000" w:fill="C0C0C0"/>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20</w:t>
            </w:r>
          </w:p>
        </w:tc>
        <w:tc>
          <w:tcPr>
            <w:tcW w:w="3744" w:type="dxa"/>
            <w:tcBorders>
              <w:top w:val="nil"/>
              <w:left w:val="nil"/>
              <w:bottom w:val="single" w:sz="4" w:space="0" w:color="auto"/>
              <w:right w:val="single" w:sz="4" w:space="0" w:color="auto"/>
            </w:tcBorders>
            <w:shd w:val="clear" w:color="000000" w:fill="3366FF"/>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#14 (#14=99.85%)</w:t>
            </w:r>
          </w:p>
        </w:tc>
        <w:tc>
          <w:tcPr>
            <w:tcW w:w="2995" w:type="dxa"/>
            <w:tcBorders>
              <w:top w:val="nil"/>
              <w:left w:val="nil"/>
              <w:bottom w:val="single" w:sz="4" w:space="0" w:color="auto"/>
              <w:right w:val="single" w:sz="4" w:space="0" w:color="auto"/>
            </w:tcBorders>
            <w:shd w:val="clear" w:color="auto" w:fill="auto"/>
            <w:noWrap/>
            <w:vAlign w:val="center"/>
            <w:hideMark/>
          </w:tcPr>
          <w:p w:rsidR="00353D45" w:rsidRPr="00353D45" w:rsidRDefault="00353D45" w:rsidP="00353D45">
            <w:pPr>
              <w:overflowPunct/>
              <w:autoSpaceDE/>
              <w:autoSpaceDN/>
              <w:adjustRightInd/>
              <w:spacing w:after="0"/>
              <w:jc w:val="center"/>
              <w:textAlignment w:val="auto"/>
              <w:rPr>
                <w:rFonts w:ascii="Arial" w:hAnsi="Arial" w:cs="Arial"/>
                <w:sz w:val="20"/>
                <w:lang w:val="en-US"/>
              </w:rPr>
            </w:pPr>
            <w:r w:rsidRPr="00353D45">
              <w:rPr>
                <w:rFonts w:ascii="Arial" w:hAnsi="Arial" w:cs="Arial"/>
                <w:sz w:val="20"/>
                <w:lang w:val="en-US"/>
              </w:rPr>
              <w:t>#15 (#15=0.0032524393295)</w:t>
            </w:r>
          </w:p>
        </w:tc>
      </w:tr>
    </w:tbl>
    <w:p w:rsidR="00CA2E38" w:rsidRDefault="00CA2E38" w:rsidP="00C75E59">
      <w:pPr>
        <w:rPr>
          <w:lang w:val="en-US"/>
        </w:rPr>
      </w:pPr>
    </w:p>
    <w:p w:rsidR="00A42707" w:rsidRDefault="009334B0" w:rsidP="00C75E59">
      <w:pPr>
        <w:rPr>
          <w:lang w:val="en-US"/>
        </w:rPr>
      </w:pPr>
      <w:r>
        <w:rPr>
          <w:lang w:val="en-US"/>
        </w:rPr>
        <w:t xml:space="preserve">From </w:t>
      </w:r>
      <w:r>
        <w:rPr>
          <w:lang w:val="en-US"/>
        </w:rPr>
        <w:fldChar w:fldCharType="begin"/>
      </w:r>
      <w:r>
        <w:rPr>
          <w:lang w:val="en-US"/>
        </w:rPr>
        <w:instrText xml:space="preserve"> REF _Ref364005212 \h </w:instrText>
      </w:r>
      <w:r>
        <w:rPr>
          <w:lang w:val="en-US"/>
        </w:rPr>
      </w:r>
      <w:r>
        <w:rPr>
          <w:lang w:val="en-US"/>
        </w:rPr>
        <w:fldChar w:fldCharType="separate"/>
      </w:r>
      <w:r>
        <w:t xml:space="preserve">Table </w:t>
      </w:r>
      <w:r>
        <w:rPr>
          <w:noProof/>
        </w:rPr>
        <w:t>1</w:t>
      </w:r>
      <w:r>
        <w:rPr>
          <w:lang w:val="en-US"/>
        </w:rPr>
        <w:fldChar w:fldCharType="end"/>
      </w:r>
      <w:r>
        <w:rPr>
          <w:lang w:val="en-US"/>
        </w:rPr>
        <w:t>, we can see that the ab</w:t>
      </w:r>
      <w:r w:rsidR="00AA63A7">
        <w:rPr>
          <w:lang w:val="en-US"/>
        </w:rPr>
        <w:t xml:space="preserve">ove CQI feedback is conservative </w:t>
      </w:r>
      <w:r>
        <w:rPr>
          <w:lang w:val="en-US"/>
        </w:rPr>
        <w:t>in most case</w:t>
      </w:r>
      <w:r w:rsidR="00AA63A7">
        <w:rPr>
          <w:lang w:val="en-US"/>
        </w:rPr>
        <w:t>s</w:t>
      </w:r>
      <w:r>
        <w:rPr>
          <w:lang w:val="en-US"/>
        </w:rPr>
        <w:t xml:space="preserve">. For example, when SNR=1 dB, the </w:t>
      </w:r>
      <w:r w:rsidR="00AA63A7">
        <w:rPr>
          <w:lang w:val="en-US"/>
        </w:rPr>
        <w:t>median CQI is 5. But when MCS corresponding to CQI</w:t>
      </w:r>
      <w:r w:rsidR="00F7736A">
        <w:rPr>
          <w:lang w:val="en-US"/>
        </w:rPr>
        <w:t>=</w:t>
      </w:r>
      <w:r w:rsidR="00AA63A7">
        <w:rPr>
          <w:lang w:val="en-US"/>
        </w:rPr>
        <w:t xml:space="preserve">6 is used, the BLER is still far smaller than 10%. The same observation can be applied in most of other cases, since there is mismatch between the estimated interference in CRS RE and experienced interference on data RE.  </w:t>
      </w:r>
      <w:r w:rsidR="003836D5">
        <w:rPr>
          <w:lang w:val="en-US"/>
        </w:rPr>
        <w:t>We have the first observation:</w:t>
      </w:r>
    </w:p>
    <w:p w:rsidR="003836D5" w:rsidRDefault="003836D5" w:rsidP="00C75E59">
      <w:pPr>
        <w:rPr>
          <w:i/>
          <w:lang w:val="en-US"/>
        </w:rPr>
      </w:pPr>
      <w:r w:rsidRPr="003836D5">
        <w:rPr>
          <w:i/>
          <w:lang w:val="en-US"/>
        </w:rPr>
        <w:t xml:space="preserve">Observation 1: For practical receiver, CRS-IM receiver will provide pessimistic </w:t>
      </w:r>
      <w:r>
        <w:rPr>
          <w:i/>
          <w:lang w:val="en-US"/>
        </w:rPr>
        <w:t xml:space="preserve">CQI report in ABS </w:t>
      </w:r>
      <w:proofErr w:type="spellStart"/>
      <w:r>
        <w:rPr>
          <w:i/>
          <w:lang w:val="en-US"/>
        </w:rPr>
        <w:t>subframe</w:t>
      </w:r>
      <w:proofErr w:type="spellEnd"/>
    </w:p>
    <w:p w:rsidR="00A42707" w:rsidRPr="00A42707" w:rsidRDefault="00A42707" w:rsidP="00A42707">
      <w:pPr>
        <w:rPr>
          <w:lang w:val="en-US"/>
        </w:rPr>
      </w:pPr>
      <w:r w:rsidRPr="00A42707">
        <w:rPr>
          <w:rFonts w:hint="eastAsia"/>
          <w:lang w:val="en-US"/>
        </w:rPr>
        <w:t xml:space="preserve">Consider a simple illustration of a UE seeing one dominant aggressor having colliding-CRS. On CRS REs, the received signal at the UE may be </w:t>
      </w:r>
      <w:r w:rsidRPr="00A42707">
        <w:rPr>
          <w:lang w:val="en-US"/>
        </w:rPr>
        <w:t>modelled</w:t>
      </w:r>
      <w:r w:rsidRPr="00A42707">
        <w:rPr>
          <w:rFonts w:hint="eastAsia"/>
          <w:lang w:val="en-US"/>
        </w:rPr>
        <w:t xml:space="preserve"> as:</w:t>
      </w:r>
    </w:p>
    <w:p w:rsidR="00A42707" w:rsidRDefault="00A42707" w:rsidP="00A42707">
      <w:pPr>
        <w:pStyle w:val="MTDisplayEquation"/>
      </w:pPr>
      <w:r>
        <w:tab/>
      </w:r>
      <m:oMath>
        <m:r>
          <m:rPr>
            <m:sty m:val="bi"/>
          </m:rPr>
          <w:rPr>
            <w:rFonts w:ascii="Cambria Math" w:hAnsi="Cambria Math"/>
          </w:rPr>
          <m:t>y</m:t>
        </m:r>
        <m: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0,p</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1,p</m:t>
            </m:r>
          </m:sub>
        </m:sSub>
        <m:r>
          <m:rPr>
            <m:sty m:val="bi"/>
          </m:rPr>
          <w:rPr>
            <w:rFonts w:ascii="Cambria Math" w:hAnsi="Cambria Math"/>
          </w:rPr>
          <m:t>+n</m:t>
        </m:r>
      </m:oMath>
    </w:p>
    <w:p w:rsidR="00A42707" w:rsidRPr="00D46228" w:rsidRDefault="00A42707" w:rsidP="00A42707">
      <w:pPr>
        <w:rPr>
          <w:rFonts w:eastAsia="Malgun Gothic"/>
          <w:lang w:eastAsia="ko-KR"/>
        </w:rPr>
      </w:pPr>
      <w:proofErr w:type="gramStart"/>
      <w:r w:rsidRPr="00D46228">
        <w:rPr>
          <w:rFonts w:eastAsia="Malgun Gothic" w:hint="eastAsia"/>
          <w:lang w:eastAsia="ko-KR"/>
        </w:rPr>
        <w:t>w</w:t>
      </w:r>
      <w:r w:rsidRPr="00D46228">
        <w:rPr>
          <w:rFonts w:eastAsia="Malgun Gothic"/>
          <w:lang w:eastAsia="ko-KR"/>
        </w:rPr>
        <w:t>here</w:t>
      </w:r>
      <w:proofErr w:type="gramEnd"/>
      <w:r w:rsidRPr="00D46228">
        <w:rPr>
          <w:rFonts w:eastAsia="Malgun Gothic"/>
          <w:lang w:eastAsia="ko-KR"/>
        </w:rPr>
        <w:t xml:space="preserv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H</m:t>
            </m:r>
          </m:e>
          <m:sub>
            <m:r>
              <m:rPr>
                <m:sty m:val="bi"/>
              </m:rPr>
              <w:rPr>
                <w:rFonts w:ascii="Cambria Math" w:eastAsia="Malgun Gothic" w:hAnsi="Cambria Math"/>
                <w:lang w:eastAsia="ko-KR"/>
              </w:rPr>
              <m:t>0</m:t>
            </m:r>
          </m:sub>
        </m:sSub>
      </m:oMath>
      <w:r w:rsidRPr="00D46228">
        <w:rPr>
          <w:rFonts w:eastAsia="Malgun Gothic" w:hint="eastAsia"/>
          <w:lang w:eastAsia="ko-KR"/>
        </w:rPr>
        <w:t xml:space="preserve"> and</w:t>
      </w:r>
      <w:r w:rsidRPr="00A42707">
        <w:rPr>
          <w:rFonts w:eastAsia="Malgun Gothic" w:hint="eastAsia"/>
          <w:b/>
          <w:lang w:eastAsia="ko-KR"/>
        </w:rPr>
        <w:t xml:space="preserv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H</m:t>
            </m:r>
          </m:e>
          <m:sub>
            <m:r>
              <m:rPr>
                <m:sty m:val="bi"/>
              </m:rPr>
              <w:rPr>
                <w:rFonts w:ascii="Cambria Math" w:eastAsia="Malgun Gothic" w:hAnsi="Cambria Math"/>
                <w:lang w:eastAsia="ko-KR"/>
              </w:rPr>
              <m:t>1</m:t>
            </m:r>
          </m:sub>
        </m:sSub>
      </m:oMath>
      <w:r w:rsidRPr="00D46228">
        <w:rPr>
          <w:rFonts w:eastAsia="Malgun Gothic" w:hint="eastAsia"/>
          <w:lang w:eastAsia="ko-KR"/>
        </w:rPr>
        <w:t xml:space="preserve"> are the serving cell and the aggressor channels, respectively, and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0,p</m:t>
            </m:r>
          </m:sub>
        </m:sSub>
      </m:oMath>
      <w:r>
        <w:rPr>
          <w:rFonts w:eastAsia="Malgun Gothic"/>
          <w:b/>
          <w:lang w:eastAsia="ko-KR"/>
        </w:rPr>
        <w:t xml:space="preserve"> </w:t>
      </w:r>
      <w:r w:rsidRPr="00D46228">
        <w:rPr>
          <w:rFonts w:eastAsia="Malgun Gothic" w:hint="eastAsia"/>
          <w:lang w:eastAsia="ko-KR"/>
        </w:rPr>
        <w:t>and</w:t>
      </w:r>
      <w:r w:rsidRPr="00A42707">
        <w:rPr>
          <w:rFonts w:eastAsia="Malgun Gothic" w:hint="eastAsia"/>
          <w:b/>
          <w:lang w:eastAsia="ko-KR"/>
        </w:rPr>
        <w:t xml:space="preserv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1,p</m:t>
            </m:r>
          </m:sub>
        </m:sSub>
      </m:oMath>
      <w:r w:rsidRPr="00D46228">
        <w:rPr>
          <w:rFonts w:eastAsia="Malgun Gothic" w:hint="eastAsia"/>
          <w:lang w:eastAsia="ko-KR"/>
        </w:rPr>
        <w:t xml:space="preserve"> </w:t>
      </w:r>
      <w:r>
        <w:rPr>
          <w:rFonts w:eastAsia="Malgun Gothic"/>
          <w:lang w:eastAsia="ko-KR"/>
        </w:rPr>
        <w:t xml:space="preserve"> </w:t>
      </w:r>
      <w:r w:rsidRPr="00D46228">
        <w:rPr>
          <w:rFonts w:eastAsia="Malgun Gothic" w:hint="eastAsia"/>
          <w:lang w:eastAsia="ko-KR"/>
        </w:rPr>
        <w:t xml:space="preserve">are the transmitted CRS symbols, and </w:t>
      </w:r>
      <m:oMath>
        <m:r>
          <m:rPr>
            <m:sty m:val="bi"/>
          </m:rPr>
          <w:rPr>
            <w:rFonts w:ascii="Cambria Math" w:eastAsia="Malgun Gothic" w:hAnsi="Cambria Math"/>
            <w:lang w:eastAsia="ko-KR"/>
          </w:rPr>
          <m:t>n</m:t>
        </m:r>
      </m:oMath>
      <w:r w:rsidRPr="00D46228">
        <w:rPr>
          <w:rFonts w:eastAsia="Malgun Gothic" w:hint="eastAsia"/>
          <w:lang w:eastAsia="ko-KR"/>
        </w:rPr>
        <w:t xml:space="preserve"> is the additive noise capturing all the other cell interference.</w:t>
      </w:r>
    </w:p>
    <w:p w:rsidR="00A42707" w:rsidRPr="00A42707" w:rsidRDefault="00A42707" w:rsidP="00A42707">
      <w:pPr>
        <w:rPr>
          <w:lang w:val="en-US"/>
        </w:rPr>
      </w:pPr>
      <w:r w:rsidRPr="00A42707">
        <w:rPr>
          <w:rFonts w:hint="eastAsia"/>
          <w:lang w:val="en-US"/>
        </w:rPr>
        <w:t xml:space="preserve">On data REs on ABS </w:t>
      </w:r>
      <w:proofErr w:type="spellStart"/>
      <w:r w:rsidRPr="00A42707">
        <w:rPr>
          <w:rFonts w:hint="eastAsia"/>
          <w:lang w:val="en-US"/>
        </w:rPr>
        <w:t>subframes</w:t>
      </w:r>
      <w:proofErr w:type="spellEnd"/>
      <w:r w:rsidRPr="00A42707">
        <w:rPr>
          <w:rFonts w:hint="eastAsia"/>
          <w:lang w:val="en-US"/>
        </w:rPr>
        <w:t>, the received signal at the UE may be modeled as:</w:t>
      </w:r>
    </w:p>
    <w:p w:rsidR="00A42707" w:rsidRPr="00D46228" w:rsidRDefault="00A42707" w:rsidP="00A42707">
      <w:pPr>
        <w:jc w:val="center"/>
        <w:rPr>
          <w:rFonts w:eastAsia="Malgun Gothic"/>
          <w:lang w:eastAsia="ko-KR"/>
        </w:rPr>
      </w:pPr>
      <m:oMathPara>
        <m:oMath>
          <m:r>
            <m:rPr>
              <m:sty m:val="bi"/>
            </m:rPr>
            <w:rPr>
              <w:rFonts w:ascii="Cambria Math" w:hAnsi="Cambria Math"/>
            </w:rPr>
            <m:t>y</m:t>
          </m:r>
          <m: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0,d</m:t>
              </m:r>
            </m:sub>
          </m:sSub>
          <m:r>
            <m:rPr>
              <m:sty m:val="bi"/>
            </m:rPr>
            <w:rPr>
              <w:rFonts w:ascii="Cambria Math" w:hAnsi="Cambria Math"/>
            </w:rPr>
            <m:t>+n</m:t>
          </m:r>
        </m:oMath>
      </m:oMathPara>
    </w:p>
    <w:p w:rsidR="008E6891" w:rsidRDefault="00A42707" w:rsidP="00A42707">
      <w:pPr>
        <w:rPr>
          <w:rFonts w:eastAsia="Malgun Gothic"/>
          <w:lang w:eastAsia="ko-KR"/>
        </w:rPr>
      </w:pPr>
      <w:proofErr w:type="gramStart"/>
      <w:r w:rsidRPr="00D46228">
        <w:rPr>
          <w:rFonts w:eastAsia="Malgun Gothic" w:hint="eastAsia"/>
          <w:lang w:eastAsia="ko-KR"/>
        </w:rPr>
        <w:t>where</w:t>
      </w:r>
      <w:proofErr w:type="gramEnd"/>
      <w:r w:rsidRPr="00D46228">
        <w:rPr>
          <w:rFonts w:eastAsia="Malgun Gothic" w:hint="eastAsia"/>
          <w:lang w:eastAsia="ko-KR"/>
        </w:rPr>
        <w:t xml:space="preserv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0,d</m:t>
            </m:r>
          </m:sub>
        </m:sSub>
      </m:oMath>
      <w:r w:rsidR="008E6891">
        <w:rPr>
          <w:rFonts w:eastAsia="Malgun Gothic"/>
          <w:b/>
          <w:lang w:eastAsia="ko-KR"/>
        </w:rPr>
        <w:t xml:space="preserve"> </w:t>
      </w:r>
      <w:r w:rsidR="008E6891" w:rsidRPr="008E6891">
        <w:rPr>
          <w:rFonts w:eastAsia="Malgun Gothic"/>
          <w:lang w:eastAsia="ko-KR"/>
        </w:rPr>
        <w:t>is</w:t>
      </w:r>
      <w:r w:rsidRPr="00D46228">
        <w:rPr>
          <w:rFonts w:eastAsia="Malgun Gothic" w:hint="eastAsia"/>
          <w:lang w:eastAsia="ko-KR"/>
        </w:rPr>
        <w:t xml:space="preserve"> the transmitted data symbols. F</w:t>
      </w:r>
      <w:r w:rsidRPr="00D46228">
        <w:rPr>
          <w:rFonts w:eastAsia="Malgun Gothic"/>
          <w:lang w:eastAsia="ko-KR"/>
        </w:rPr>
        <w:t>o</w:t>
      </w:r>
      <w:r w:rsidRPr="00D46228">
        <w:rPr>
          <w:rFonts w:eastAsia="Malgun Gothic" w:hint="eastAsia"/>
          <w:lang w:eastAsia="ko-KR"/>
        </w:rPr>
        <w:t>r simplicity of illustration, we have ignored traffi</w:t>
      </w:r>
      <w:r>
        <w:rPr>
          <w:rFonts w:eastAsia="Malgun Gothic" w:hint="eastAsia"/>
          <w:lang w:eastAsia="ko-KR"/>
        </w:rPr>
        <w:t xml:space="preserve">c-to-pilot ratio and </w:t>
      </w:r>
      <w:proofErr w:type="spellStart"/>
      <w:r>
        <w:rPr>
          <w:rFonts w:eastAsia="Malgun Gothic" w:hint="eastAsia"/>
          <w:lang w:eastAsia="ko-KR"/>
        </w:rPr>
        <w:t>precoding</w:t>
      </w:r>
      <w:proofErr w:type="spellEnd"/>
      <w:r>
        <w:rPr>
          <w:rFonts w:eastAsia="Malgun Gothic" w:hint="eastAsia"/>
          <w:lang w:eastAsia="ko-KR"/>
        </w:rPr>
        <w:t>.</w:t>
      </w:r>
      <w:r w:rsidR="008E6891">
        <w:rPr>
          <w:rFonts w:eastAsia="Malgun Gothic"/>
          <w:lang w:eastAsia="ko-KR"/>
        </w:rPr>
        <w:t xml:space="preserve"> On data REs on the ABS </w:t>
      </w:r>
      <w:proofErr w:type="spellStart"/>
      <w:r w:rsidR="008E6891">
        <w:rPr>
          <w:rFonts w:eastAsia="Malgun Gothic"/>
          <w:lang w:eastAsia="ko-KR"/>
        </w:rPr>
        <w:t>subframes</w:t>
      </w:r>
      <w:proofErr w:type="spellEnd"/>
      <w:r w:rsidR="008E6891">
        <w:rPr>
          <w:rFonts w:eastAsia="Malgun Gothic"/>
          <w:lang w:eastAsia="ko-KR"/>
        </w:rPr>
        <w:t xml:space="preserve">, the interference estimation at the UE for ABS </w:t>
      </w:r>
      <w:proofErr w:type="spellStart"/>
      <w:r w:rsidR="008E6891">
        <w:rPr>
          <w:rFonts w:eastAsia="Malgun Gothic"/>
          <w:lang w:eastAsia="ko-KR"/>
        </w:rPr>
        <w:t>subframes</w:t>
      </w:r>
      <w:proofErr w:type="spellEnd"/>
      <w:r w:rsidR="008E6891">
        <w:rPr>
          <w:rFonts w:eastAsia="Malgun Gothic"/>
          <w:lang w:eastAsia="ko-KR"/>
        </w:rPr>
        <w:t xml:space="preserve"> should be </w:t>
      </w:r>
    </w:p>
    <w:p w:rsidR="008E6891" w:rsidRDefault="00371B33" w:rsidP="00A42707">
      <w:pPr>
        <w:rPr>
          <w:rFonts w:eastAsia="Malgun Gothic"/>
          <w:lang w:eastAsia="ko-KR"/>
        </w:rPr>
      </w:pPr>
      <m:oMathPara>
        <m:oMath>
          <m:sSubSup>
            <m:sSubSupPr>
              <m:ctrlPr>
                <w:rPr>
                  <w:rFonts w:ascii="Cambria Math" w:eastAsia="Malgun Gothic" w:hAnsi="Cambria Math"/>
                  <w:i/>
                  <w:lang w:eastAsia="ko-KR"/>
                </w:rPr>
              </m:ctrlPr>
            </m:sSubSupPr>
            <m:e>
              <m:r>
                <w:rPr>
                  <w:rFonts w:ascii="Cambria Math" w:eastAsia="Malgun Gothic" w:hAnsi="Cambria Math"/>
                  <w:lang w:eastAsia="ko-KR"/>
                </w:rPr>
                <m:t>I</m:t>
              </m:r>
            </m:e>
            <m:sub>
              <m:r>
                <w:rPr>
                  <w:rFonts w:ascii="Cambria Math" w:eastAsia="Malgun Gothic" w:hAnsi="Cambria Math"/>
                  <w:lang w:eastAsia="ko-KR"/>
                </w:rPr>
                <m:t>ABS</m:t>
              </m:r>
            </m:sub>
            <m:sup>
              <m:r>
                <w:rPr>
                  <w:rFonts w:ascii="Cambria Math" w:eastAsia="Malgun Gothic" w:hAnsi="Cambria Math"/>
                  <w:lang w:eastAsia="ko-KR"/>
                </w:rPr>
                <m:t>d</m:t>
              </m:r>
            </m:sup>
          </m:sSub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0</m:t>
              </m:r>
            </m:sub>
          </m:sSub>
        </m:oMath>
      </m:oMathPara>
    </w:p>
    <w:p w:rsidR="008E6891" w:rsidRDefault="00A42707" w:rsidP="008E6891">
      <w:pPr>
        <w:rPr>
          <w:rFonts w:eastAsia="Malgun Gothic"/>
          <w:lang w:eastAsia="ko-KR"/>
        </w:rPr>
      </w:pPr>
      <w:proofErr w:type="gramStart"/>
      <w:r w:rsidRPr="00D46228">
        <w:rPr>
          <w:rFonts w:eastAsia="Malgun Gothic" w:hint="eastAsia"/>
          <w:lang w:eastAsia="ko-KR"/>
        </w:rPr>
        <w:t>where</w:t>
      </w:r>
      <w:proofErr w:type="gramEnd"/>
      <w:r w:rsidRPr="00D46228">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0</m:t>
            </m:r>
          </m:sub>
        </m:sSub>
      </m:oMath>
      <w:r w:rsidRPr="00D46228">
        <w:rPr>
          <w:rFonts w:eastAsia="Malgun Gothic" w:hint="eastAsia"/>
          <w:lang w:eastAsia="ko-KR"/>
        </w:rPr>
        <w:t xml:space="preserve"> represents the covariance of</w:t>
      </w:r>
      <m:oMath>
        <m:r>
          <w:rPr>
            <w:rFonts w:ascii="Cambria Math" w:eastAsia="Malgun Gothic" w:hAnsi="Cambria Math"/>
            <w:lang w:eastAsia="ko-KR"/>
          </w:rPr>
          <m:t xml:space="preserve"> </m:t>
        </m:r>
        <m:r>
          <m:rPr>
            <m:sty m:val="bi"/>
          </m:rPr>
          <w:rPr>
            <w:rFonts w:ascii="Cambria Math" w:eastAsia="Malgun Gothic" w:hAnsi="Cambria Math"/>
            <w:lang w:eastAsia="ko-KR"/>
          </w:rPr>
          <m:t>n</m:t>
        </m:r>
      </m:oMath>
      <w:r w:rsidRPr="00D46228">
        <w:rPr>
          <w:rFonts w:eastAsia="Malgun Gothic" w:hint="eastAsia"/>
          <w:lang w:eastAsia="ko-KR"/>
        </w:rPr>
        <w:t xml:space="preserve">. </w:t>
      </w:r>
    </w:p>
    <w:p w:rsidR="00CA2E38" w:rsidRDefault="008E6891" w:rsidP="008E6891">
      <w:pPr>
        <w:rPr>
          <w:rFonts w:eastAsia="Malgun Gothic"/>
          <w:lang w:eastAsia="ko-KR"/>
        </w:rPr>
      </w:pPr>
      <w:r>
        <w:rPr>
          <w:rFonts w:eastAsia="Malgun Gothic"/>
          <w:lang w:eastAsia="ko-KR"/>
        </w:rPr>
        <w:t xml:space="preserve">If ideal CRS-IM is employed, the interference estimation at the UE for ABS </w:t>
      </w:r>
      <w:proofErr w:type="spellStart"/>
      <w:r>
        <w:rPr>
          <w:rFonts w:eastAsia="Malgun Gothic"/>
          <w:lang w:eastAsia="ko-KR"/>
        </w:rPr>
        <w:t>subframes</w:t>
      </w:r>
      <w:proofErr w:type="spellEnd"/>
      <w:r>
        <w:rPr>
          <w:rFonts w:eastAsia="Malgun Gothic"/>
          <w:lang w:eastAsia="ko-KR"/>
        </w:rPr>
        <w:t xml:space="preserve"> </w:t>
      </w:r>
      <w:r w:rsidR="00F7736A">
        <w:rPr>
          <w:rFonts w:eastAsia="Malgun Gothic"/>
          <w:lang w:eastAsia="ko-KR"/>
        </w:rPr>
        <w:t>on</w:t>
      </w:r>
      <w:r>
        <w:rPr>
          <w:rFonts w:eastAsia="Malgun Gothic"/>
          <w:lang w:eastAsia="ko-KR"/>
        </w:rPr>
        <w:t xml:space="preserve"> CRS REs should be</w:t>
      </w:r>
    </w:p>
    <w:p w:rsidR="008E6891" w:rsidRDefault="00371B33" w:rsidP="008E6891">
      <w:pPr>
        <w:rPr>
          <w:rFonts w:eastAsia="Malgun Gothic"/>
          <w:lang w:eastAsia="ko-KR"/>
        </w:rPr>
      </w:pPr>
      <m:oMathPara>
        <m:oMath>
          <m:sSubSup>
            <m:sSubSupPr>
              <m:ctrlPr>
                <w:rPr>
                  <w:rFonts w:ascii="Cambria Math" w:eastAsia="Malgun Gothic" w:hAnsi="Cambria Math"/>
                  <w:i/>
                  <w:lang w:eastAsia="ko-KR"/>
                </w:rPr>
              </m:ctrlPr>
            </m:sSubSupPr>
            <m:e>
              <m:r>
                <w:rPr>
                  <w:rFonts w:ascii="Cambria Math" w:eastAsia="Malgun Gothic" w:hAnsi="Cambria Math"/>
                  <w:lang w:eastAsia="ko-KR"/>
                </w:rPr>
                <m:t>I</m:t>
              </m:r>
            </m:e>
            <m:sub>
              <m:r>
                <w:rPr>
                  <w:rFonts w:ascii="Cambria Math" w:eastAsia="Malgun Gothic" w:hAnsi="Cambria Math"/>
                  <w:lang w:eastAsia="ko-KR"/>
                </w:rPr>
                <m:t>ABS</m:t>
              </m:r>
            </m:sub>
            <m:sup>
              <m:r>
                <w:rPr>
                  <w:rFonts w:ascii="Cambria Math" w:eastAsia="Malgun Gothic" w:hAnsi="Cambria Math"/>
                  <w:lang w:eastAsia="ko-KR"/>
                </w:rPr>
                <m:t>crs</m:t>
              </m:r>
            </m:sup>
          </m:sSub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0</m:t>
              </m:r>
            </m:sub>
          </m:sSub>
        </m:oMath>
      </m:oMathPara>
    </w:p>
    <w:p w:rsidR="004B4ED5" w:rsidRDefault="004B4ED5" w:rsidP="008E6891">
      <w:pPr>
        <w:rPr>
          <w:rFonts w:eastAsia="Malgun Gothic"/>
          <w:lang w:eastAsia="ko-KR"/>
        </w:rPr>
      </w:pPr>
      <w:r>
        <w:rPr>
          <w:rFonts w:eastAsia="Malgun Gothic"/>
          <w:lang w:eastAsia="ko-KR"/>
        </w:rPr>
        <w:t xml:space="preserve">Hence, for ideal CRS-IM, the interference estimation at CRS REs is matched with that of the data </w:t>
      </w:r>
      <w:proofErr w:type="spellStart"/>
      <w:r>
        <w:rPr>
          <w:rFonts w:eastAsia="Malgun Gothic"/>
          <w:lang w:eastAsia="ko-KR"/>
        </w:rPr>
        <w:t>REs.</w:t>
      </w:r>
      <w:proofErr w:type="spellEnd"/>
    </w:p>
    <w:p w:rsidR="004B4ED5" w:rsidRDefault="004B4ED5" w:rsidP="008E6891">
      <w:pPr>
        <w:rPr>
          <w:rFonts w:eastAsia="Malgun Gothic"/>
          <w:lang w:eastAsia="ko-KR"/>
        </w:rPr>
      </w:pPr>
    </w:p>
    <w:p w:rsidR="008E6891" w:rsidRDefault="008E6891" w:rsidP="008E6891">
      <w:pPr>
        <w:rPr>
          <w:rFonts w:eastAsia="Malgun Gothic"/>
          <w:lang w:eastAsia="ko-KR"/>
        </w:rPr>
      </w:pPr>
      <w:r>
        <w:rPr>
          <w:rFonts w:eastAsia="Malgun Gothic"/>
          <w:lang w:eastAsia="ko-KR"/>
        </w:rPr>
        <w:t>However, in practical receiver, there is always estimate error for the channel estimation. Assumin</w:t>
      </w:r>
      <w:r w:rsidR="004B4ED5">
        <w:rPr>
          <w:rFonts w:eastAsia="Malgun Gothic"/>
          <w:lang w:eastAsia="ko-KR"/>
        </w:rPr>
        <w:t xml:space="preserve">g the estimated channel is </w:t>
      </w:r>
      <m:oMath>
        <m:acc>
          <m:accPr>
            <m:ctrlPr>
              <w:rPr>
                <w:rFonts w:ascii="Cambria Math" w:eastAsia="Malgun Gothic" w:hAnsi="Cambria Math"/>
                <w:i/>
                <w:lang w:eastAsia="ko-KR"/>
              </w:rPr>
            </m:ctrlPr>
          </m:accPr>
          <m:e>
            <m:sSub>
              <m:sSubPr>
                <m:ctrlPr>
                  <w:rPr>
                    <w:rFonts w:ascii="Cambria Math" w:eastAsia="Malgun Gothic" w:hAnsi="Cambria Math"/>
                    <w:b/>
                    <w:i/>
                    <w:lang w:eastAsia="ko-KR"/>
                  </w:rPr>
                </m:ctrlPr>
              </m:sSubPr>
              <m:e>
                <m:r>
                  <m:rPr>
                    <m:sty m:val="bi"/>
                  </m:rPr>
                  <w:rPr>
                    <w:rFonts w:ascii="Cambria Math" w:eastAsia="Malgun Gothic" w:hAnsi="Cambria Math"/>
                    <w:lang w:eastAsia="ko-KR"/>
                  </w:rPr>
                  <m:t>H</m:t>
                </m:r>
              </m:e>
              <m:sub>
                <m:r>
                  <m:rPr>
                    <m:sty m:val="bi"/>
                  </m:rPr>
                  <w:rPr>
                    <w:rFonts w:ascii="Cambria Math" w:eastAsia="Malgun Gothic" w:hAnsi="Cambria Math"/>
                    <w:lang w:eastAsia="ko-KR"/>
                  </w:rPr>
                  <m:t>1</m:t>
                </m:r>
              </m:sub>
            </m:sSub>
          </m:e>
        </m:acc>
      </m:oMath>
      <w:r w:rsidR="004B4ED5">
        <w:rPr>
          <w:rFonts w:eastAsia="Malgun Gothic"/>
          <w:lang w:eastAsia="ko-KR"/>
        </w:rPr>
        <w:t xml:space="preserve"> which can be described as </w:t>
      </w:r>
    </w:p>
    <w:p w:rsidR="004B4ED5" w:rsidRPr="004B4ED5" w:rsidRDefault="00371B33" w:rsidP="004B4ED5">
      <w:pPr>
        <w:jc w:val="center"/>
        <w:rPr>
          <w:rFonts w:eastAsia="Malgun Gothic"/>
          <w:b/>
          <w:lang w:eastAsia="ko-KR"/>
        </w:rPr>
      </w:pPr>
      <m:oMathPara>
        <m:oMath>
          <m:acc>
            <m:accPr>
              <m:ctrlPr>
                <w:rPr>
                  <w:rFonts w:ascii="Cambria Math" w:eastAsia="Malgun Gothic" w:hAnsi="Cambria Math"/>
                  <w:b/>
                  <w:i/>
                  <w:lang w:eastAsia="ko-KR"/>
                </w:rPr>
              </m:ctrlPr>
            </m:accPr>
            <m:e>
              <m:sSub>
                <m:sSubPr>
                  <m:ctrlPr>
                    <w:rPr>
                      <w:rFonts w:ascii="Cambria Math" w:eastAsia="Malgun Gothic" w:hAnsi="Cambria Math"/>
                      <w:b/>
                      <w:i/>
                      <w:lang w:eastAsia="ko-KR"/>
                    </w:rPr>
                  </m:ctrlPr>
                </m:sSubPr>
                <m:e>
                  <m:r>
                    <m:rPr>
                      <m:sty m:val="bi"/>
                    </m:rPr>
                    <w:rPr>
                      <w:rFonts w:ascii="Cambria Math" w:eastAsia="Malgun Gothic" w:hAnsi="Cambria Math"/>
                      <w:lang w:eastAsia="ko-KR"/>
                    </w:rPr>
                    <m:t>H</m:t>
                  </m:r>
                </m:e>
                <m:sub>
                  <m:r>
                    <m:rPr>
                      <m:sty m:val="bi"/>
                    </m:rPr>
                    <w:rPr>
                      <w:rFonts w:ascii="Cambria Math" w:eastAsia="Malgun Gothic" w:hAnsi="Cambria Math"/>
                      <w:lang w:eastAsia="ko-KR"/>
                    </w:rPr>
                    <m:t>1</m:t>
                  </m:r>
                </m:sub>
              </m:sSub>
            </m:e>
          </m:acc>
          <m:r>
            <m:rPr>
              <m:sty m:val="bi"/>
            </m:rPr>
            <w:rPr>
              <w:rFonts w:ascii="Cambria Math" w:eastAsia="Malgun Gothic" w:hAnsi="Cambria Math"/>
              <w:lang w:eastAsia="ko-KR"/>
            </w:rPr>
            <m:t>=</m:t>
          </m:r>
          <m:sSub>
            <m:sSubPr>
              <m:ctrlPr>
                <w:rPr>
                  <w:rFonts w:ascii="Cambria Math" w:eastAsia="Malgun Gothic" w:hAnsi="Cambria Math"/>
                  <w:b/>
                  <w:i/>
                  <w:lang w:eastAsia="ko-KR"/>
                </w:rPr>
              </m:ctrlPr>
            </m:sSubPr>
            <m:e>
              <m:r>
                <m:rPr>
                  <m:sty m:val="bi"/>
                </m:rPr>
                <w:rPr>
                  <w:rFonts w:ascii="Cambria Math" w:eastAsia="Malgun Gothic" w:hAnsi="Cambria Math"/>
                  <w:lang w:eastAsia="ko-KR"/>
                </w:rPr>
                <m:t>H</m:t>
              </m:r>
            </m:e>
            <m:sub>
              <m:r>
                <m:rPr>
                  <m:sty m:val="bi"/>
                </m:rPr>
                <w:rPr>
                  <w:rFonts w:ascii="Cambria Math" w:eastAsia="Malgun Gothic" w:hAnsi="Cambria Math"/>
                  <w:lang w:eastAsia="ko-KR"/>
                </w:rPr>
                <m:t>1</m:t>
              </m:r>
            </m:sub>
          </m:sSub>
          <m:r>
            <m:rPr>
              <m:sty m:val="bi"/>
            </m:rPr>
            <w:rPr>
              <w:rFonts w:ascii="Cambria Math" w:eastAsia="Malgun Gothic" w:hAnsi="Cambria Math"/>
              <w:lang w:eastAsia="ko-KR"/>
            </w:rPr>
            <m:t>+</m:t>
          </m:r>
          <m:r>
            <m:rPr>
              <m:sty m:val="b"/>
            </m:rPr>
            <w:rPr>
              <w:rFonts w:ascii="Cambria Math" w:eastAsia="Malgun Gothic" w:hAnsi="Cambria Math"/>
              <w:lang w:eastAsia="ko-KR"/>
            </w:rPr>
            <m:t>Δ</m:t>
          </m:r>
          <m:r>
            <m:rPr>
              <m:sty m:val="bi"/>
            </m:rPr>
            <w:rPr>
              <w:rFonts w:ascii="Cambria Math" w:eastAsia="Malgun Gothic" w:hAnsi="Cambria Math"/>
              <w:lang w:eastAsia="ko-KR"/>
            </w:rPr>
            <m:t>H</m:t>
          </m:r>
        </m:oMath>
      </m:oMathPara>
    </w:p>
    <w:p w:rsidR="004B4ED5" w:rsidRDefault="004B4ED5" w:rsidP="004B4ED5">
      <w:pPr>
        <w:rPr>
          <w:rFonts w:eastAsia="Malgun Gothic"/>
          <w:lang w:eastAsia="ko-KR"/>
        </w:rPr>
      </w:pPr>
      <w:proofErr w:type="gramStart"/>
      <w:r>
        <w:rPr>
          <w:rFonts w:eastAsia="Malgun Gothic"/>
          <w:lang w:eastAsia="ko-KR"/>
        </w:rPr>
        <w:t>w</w:t>
      </w:r>
      <w:r w:rsidRPr="004B4ED5">
        <w:rPr>
          <w:rFonts w:eastAsia="Malgun Gothic"/>
          <w:lang w:eastAsia="ko-KR"/>
        </w:rPr>
        <w:t>here</w:t>
      </w:r>
      <w:proofErr w:type="gramEnd"/>
      <w:r>
        <w:rPr>
          <w:rFonts w:eastAsia="Malgun Gothic"/>
          <w:lang w:eastAsia="ko-KR"/>
        </w:rPr>
        <w:t xml:space="preserve"> </w:t>
      </w:r>
      <m:oMath>
        <m:r>
          <m:rPr>
            <m:sty m:val="p"/>
          </m:rPr>
          <w:rPr>
            <w:rFonts w:ascii="Cambria Math" w:eastAsia="Malgun Gothic" w:hAnsi="Cambria Math"/>
            <w:lang w:eastAsia="ko-KR"/>
          </w:rPr>
          <m:t>ΔH</m:t>
        </m:r>
      </m:oMath>
      <w:r w:rsidRPr="004B4ED5">
        <w:rPr>
          <w:rFonts w:eastAsia="Malgun Gothic"/>
          <w:lang w:eastAsia="ko-KR"/>
        </w:rPr>
        <w:t xml:space="preserve"> is the</w:t>
      </w:r>
      <w:r>
        <w:rPr>
          <w:rFonts w:eastAsia="Malgun Gothic"/>
          <w:lang w:eastAsia="ko-KR"/>
        </w:rPr>
        <w:t xml:space="preserve"> estimated error. Hence, for practical receiver, the interference estimation at CRS REs should be</w:t>
      </w:r>
    </w:p>
    <w:p w:rsidR="004B4ED5" w:rsidRDefault="00371B33" w:rsidP="004B4ED5">
      <w:pPr>
        <w:rPr>
          <w:rFonts w:eastAsia="Malgun Gothic"/>
          <w:lang w:eastAsia="ko-KR"/>
        </w:rPr>
      </w:pPr>
      <m:oMathPara>
        <m:oMath>
          <m:sSubSup>
            <m:sSubSupPr>
              <m:ctrlPr>
                <w:rPr>
                  <w:rFonts w:ascii="Cambria Math" w:eastAsia="Malgun Gothic" w:hAnsi="Cambria Math"/>
                  <w:i/>
                  <w:lang w:eastAsia="ko-KR"/>
                </w:rPr>
              </m:ctrlPr>
            </m:sSubSupPr>
            <m:e>
              <m:r>
                <w:rPr>
                  <w:rFonts w:ascii="Cambria Math" w:eastAsia="Malgun Gothic" w:hAnsi="Cambria Math"/>
                  <w:lang w:eastAsia="ko-KR"/>
                </w:rPr>
                <m:t>I</m:t>
              </m:r>
            </m:e>
            <m:sub>
              <m:r>
                <w:rPr>
                  <w:rFonts w:ascii="Cambria Math" w:eastAsia="Malgun Gothic" w:hAnsi="Cambria Math"/>
                  <w:lang w:eastAsia="ko-KR"/>
                </w:rPr>
                <m:t>ABS</m:t>
              </m:r>
            </m:sub>
            <m:sup>
              <m:r>
                <w:rPr>
                  <w:rFonts w:ascii="Cambria Math" w:eastAsia="Malgun Gothic" w:hAnsi="Cambria Math"/>
                  <w:lang w:eastAsia="ko-KR"/>
                </w:rPr>
                <m:t>crs</m:t>
              </m:r>
            </m:sup>
          </m:sSubSup>
          <m:r>
            <w:rPr>
              <w:rFonts w:ascii="Cambria Math" w:eastAsia="Malgun Gothic" w:hAnsi="Cambria Math"/>
              <w:lang w:eastAsia="ko-KR"/>
            </w:rPr>
            <m:t>=</m:t>
          </m:r>
          <m:sSub>
            <m:sSubPr>
              <m:ctrlPr>
                <w:rPr>
                  <w:rFonts w:ascii="Cambria Math" w:eastAsia="Malgun Gothic" w:hAnsi="Cambria Math"/>
                  <w:i/>
                  <w:lang w:eastAsia="ko-KR"/>
                </w:rPr>
              </m:ctrlPr>
            </m:sSubPr>
            <m:e>
              <m:r>
                <m:rPr>
                  <m:sty m:val="b"/>
                </m:rPr>
                <w:rPr>
                  <w:rFonts w:ascii="Cambria Math" w:eastAsia="Malgun Gothic" w:hAnsi="Cambria Math"/>
                  <w:lang w:eastAsia="ko-KR"/>
                </w:rPr>
                <m:t>Δ</m:t>
              </m:r>
              <m:r>
                <m:rPr>
                  <m:sty m:val="bi"/>
                </m:rPr>
                <w:rPr>
                  <w:rFonts w:ascii="Cambria Math" w:eastAsia="Malgun Gothic" w:hAnsi="Cambria Math"/>
                  <w:lang w:eastAsia="ko-KR"/>
                </w:rPr>
                <m:t>H∙</m:t>
              </m:r>
              <m:sSup>
                <m:sSupPr>
                  <m:ctrlPr>
                    <w:rPr>
                      <w:rFonts w:ascii="Cambria Math" w:eastAsia="Malgun Gothic" w:hAnsi="Cambria Math"/>
                      <w:b/>
                      <w:i/>
                      <w:lang w:eastAsia="ko-KR"/>
                    </w:rPr>
                  </m:ctrlPr>
                </m:sSupPr>
                <m:e>
                  <m:d>
                    <m:dPr>
                      <m:ctrlPr>
                        <w:rPr>
                          <w:rFonts w:ascii="Cambria Math" w:eastAsia="Malgun Gothic" w:hAnsi="Cambria Math"/>
                          <w:b/>
                          <w:i/>
                          <w:lang w:eastAsia="ko-KR"/>
                        </w:rPr>
                      </m:ctrlPr>
                    </m:dPr>
                    <m:e>
                      <m:r>
                        <m:rPr>
                          <m:sty m:val="b"/>
                        </m:rPr>
                        <w:rPr>
                          <w:rFonts w:ascii="Cambria Math" w:eastAsia="Malgun Gothic" w:hAnsi="Cambria Math"/>
                          <w:lang w:eastAsia="ko-KR"/>
                        </w:rPr>
                        <m:t>Δ</m:t>
                      </m:r>
                      <m:r>
                        <m:rPr>
                          <m:sty m:val="bi"/>
                        </m:rPr>
                        <w:rPr>
                          <w:rFonts w:ascii="Cambria Math" w:eastAsia="Malgun Gothic" w:hAnsi="Cambria Math"/>
                          <w:lang w:eastAsia="ko-KR"/>
                        </w:rPr>
                        <m:t>H</m:t>
                      </m:r>
                    </m:e>
                  </m:d>
                </m:e>
                <m:sup>
                  <m:r>
                    <m:rPr>
                      <m:sty m:val="bi"/>
                    </m:rPr>
                    <w:rPr>
                      <w:rFonts w:ascii="Cambria Math" w:eastAsia="Malgun Gothic" w:hAnsi="Cambria Math"/>
                      <w:lang w:eastAsia="ko-KR"/>
                    </w:rPr>
                    <m:t>H</m:t>
                  </m:r>
                </m:sup>
              </m:sSup>
              <m:r>
                <w:rPr>
                  <w:rFonts w:ascii="Cambria Math" w:eastAsia="Malgun Gothic" w:hAnsi="Cambria Math"/>
                  <w:lang w:eastAsia="ko-KR"/>
                </w:rPr>
                <m:t>+N</m:t>
              </m:r>
            </m:e>
            <m:sub>
              <m:r>
                <w:rPr>
                  <w:rFonts w:ascii="Cambria Math" w:eastAsia="Malgun Gothic" w:hAnsi="Cambria Math"/>
                  <w:lang w:eastAsia="ko-KR"/>
                </w:rPr>
                <m:t>0</m:t>
              </m:r>
            </m:sub>
          </m:sSub>
        </m:oMath>
      </m:oMathPara>
    </w:p>
    <w:p w:rsidR="004B4ED5" w:rsidRDefault="00FC6557" w:rsidP="004B4ED5">
      <w:pPr>
        <w:rPr>
          <w:rFonts w:eastAsia="Malgun Gothic"/>
          <w:lang w:eastAsia="ko-KR"/>
        </w:rPr>
      </w:pPr>
      <w:r>
        <w:rPr>
          <w:rFonts w:eastAsia="Malgun Gothic"/>
          <w:lang w:eastAsia="ko-KR"/>
        </w:rPr>
        <w:t>Therefore</w:t>
      </w:r>
      <w:r w:rsidR="004B4ED5">
        <w:rPr>
          <w:rFonts w:eastAsia="Malgun Gothic"/>
          <w:lang w:eastAsia="ko-KR"/>
        </w:rPr>
        <w:t xml:space="preserve">, for practical receiver, </w:t>
      </w:r>
    </w:p>
    <w:p w:rsidR="004B4ED5" w:rsidRPr="00112123" w:rsidRDefault="00371B33" w:rsidP="004B4ED5">
      <w:pPr>
        <w:rPr>
          <w:rFonts w:eastAsia="Malgun Gothic"/>
          <w:lang w:eastAsia="ko-KR"/>
        </w:rPr>
      </w:pPr>
      <m:oMathPara>
        <m:oMath>
          <m:sSubSup>
            <m:sSubSupPr>
              <m:ctrlPr>
                <w:rPr>
                  <w:rFonts w:ascii="Cambria Math" w:eastAsia="Malgun Gothic" w:hAnsi="Cambria Math"/>
                  <w:i/>
                  <w:lang w:eastAsia="ko-KR"/>
                </w:rPr>
              </m:ctrlPr>
            </m:sSubSupPr>
            <m:e>
              <m:r>
                <w:rPr>
                  <w:rFonts w:ascii="Cambria Math" w:eastAsia="Malgun Gothic" w:hAnsi="Cambria Math"/>
                  <w:lang w:eastAsia="ko-KR"/>
                </w:rPr>
                <m:t>I</m:t>
              </m:r>
            </m:e>
            <m:sub>
              <m:r>
                <w:rPr>
                  <w:rFonts w:ascii="Cambria Math" w:eastAsia="Malgun Gothic" w:hAnsi="Cambria Math"/>
                  <w:lang w:eastAsia="ko-KR"/>
                </w:rPr>
                <m:t>ABS</m:t>
              </m:r>
            </m:sub>
            <m:sup>
              <m:r>
                <w:rPr>
                  <w:rFonts w:ascii="Cambria Math" w:eastAsia="Malgun Gothic" w:hAnsi="Cambria Math"/>
                  <w:lang w:eastAsia="ko-KR"/>
                </w:rPr>
                <m:t>CRS</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I</m:t>
              </m:r>
            </m:e>
            <m:sub>
              <m:r>
                <w:rPr>
                  <w:rFonts w:ascii="Cambria Math" w:eastAsia="Malgun Gothic" w:hAnsi="Cambria Math"/>
                  <w:lang w:eastAsia="ko-KR"/>
                </w:rPr>
                <m:t>ABS</m:t>
              </m:r>
            </m:sub>
            <m:sup>
              <m:r>
                <w:rPr>
                  <w:rFonts w:ascii="Cambria Math" w:eastAsia="Malgun Gothic" w:hAnsi="Cambria Math"/>
                  <w:lang w:eastAsia="ko-KR"/>
                </w:rPr>
                <m:t>d</m:t>
              </m:r>
            </m:sup>
          </m:sSubSup>
        </m:oMath>
      </m:oMathPara>
    </w:p>
    <w:p w:rsidR="00112123" w:rsidRDefault="00112123" w:rsidP="004B4ED5">
      <w:pPr>
        <w:rPr>
          <w:rFonts w:eastAsia="Malgun Gothic"/>
          <w:lang w:eastAsia="ko-KR"/>
        </w:rPr>
      </w:pPr>
      <w:r>
        <w:rPr>
          <w:rFonts w:eastAsia="Malgun Gothic"/>
          <w:lang w:eastAsia="ko-KR"/>
        </w:rPr>
        <w:t xml:space="preserve">Consequently, the feedback CQI is conservative for practical </w:t>
      </w:r>
      <w:r w:rsidR="00BA3F2C">
        <w:rPr>
          <w:rFonts w:eastAsia="Malgun Gothic"/>
          <w:lang w:eastAsia="ko-KR"/>
        </w:rPr>
        <w:t xml:space="preserve">receiver. </w:t>
      </w:r>
    </w:p>
    <w:p w:rsidR="00CD0A1E" w:rsidRDefault="00277A38" w:rsidP="004B4ED5">
      <w:pPr>
        <w:rPr>
          <w:rFonts w:eastAsia="Malgun Gothic"/>
          <w:lang w:eastAsia="ko-KR"/>
        </w:rPr>
      </w:pPr>
      <w:r>
        <w:rPr>
          <w:rFonts w:eastAsia="Malgun Gothic"/>
          <w:lang w:eastAsia="ko-KR"/>
        </w:rPr>
        <w:lastRenderedPageBreak/>
        <w:t xml:space="preserve">Further, the residual noise </w:t>
      </w:r>
      <m:oMath>
        <m:r>
          <m:rPr>
            <m:sty m:val="b"/>
          </m:rPr>
          <w:rPr>
            <w:rFonts w:ascii="Cambria Math" w:eastAsia="Malgun Gothic" w:hAnsi="Cambria Math"/>
            <w:lang w:eastAsia="ko-KR"/>
          </w:rPr>
          <m:t>Δ</m:t>
        </m:r>
        <m:r>
          <m:rPr>
            <m:sty m:val="bi"/>
          </m:rPr>
          <w:rPr>
            <w:rFonts w:ascii="Cambria Math" w:eastAsia="Malgun Gothic" w:hAnsi="Cambria Math"/>
            <w:lang w:eastAsia="ko-KR"/>
          </w:rPr>
          <m:t>H∙</m:t>
        </m:r>
        <m:sSup>
          <m:sSupPr>
            <m:ctrlPr>
              <w:rPr>
                <w:rFonts w:ascii="Cambria Math" w:eastAsia="Malgun Gothic" w:hAnsi="Cambria Math"/>
                <w:b/>
                <w:i/>
                <w:lang w:eastAsia="ko-KR"/>
              </w:rPr>
            </m:ctrlPr>
          </m:sSupPr>
          <m:e>
            <m:d>
              <m:dPr>
                <m:ctrlPr>
                  <w:rPr>
                    <w:rFonts w:ascii="Cambria Math" w:eastAsia="Malgun Gothic" w:hAnsi="Cambria Math"/>
                    <w:b/>
                    <w:i/>
                    <w:lang w:eastAsia="ko-KR"/>
                  </w:rPr>
                </m:ctrlPr>
              </m:dPr>
              <m:e>
                <m:r>
                  <m:rPr>
                    <m:sty m:val="b"/>
                  </m:rPr>
                  <w:rPr>
                    <w:rFonts w:ascii="Cambria Math" w:eastAsia="Malgun Gothic" w:hAnsi="Cambria Math"/>
                    <w:lang w:eastAsia="ko-KR"/>
                  </w:rPr>
                  <m:t>Δ</m:t>
                </m:r>
                <m:r>
                  <m:rPr>
                    <m:sty m:val="bi"/>
                  </m:rPr>
                  <w:rPr>
                    <w:rFonts w:ascii="Cambria Math" w:eastAsia="Malgun Gothic" w:hAnsi="Cambria Math"/>
                    <w:lang w:eastAsia="ko-KR"/>
                  </w:rPr>
                  <m:t>H</m:t>
                </m:r>
              </m:e>
            </m:d>
          </m:e>
          <m:sup>
            <m:r>
              <m:rPr>
                <m:sty m:val="bi"/>
              </m:rPr>
              <w:rPr>
                <w:rFonts w:ascii="Cambria Math" w:eastAsia="Malgun Gothic" w:hAnsi="Cambria Math"/>
                <w:lang w:eastAsia="ko-KR"/>
              </w:rPr>
              <m:t>H</m:t>
            </m:r>
          </m:sup>
        </m:sSup>
      </m:oMath>
      <w:r>
        <w:rPr>
          <w:rFonts w:eastAsia="Malgun Gothic"/>
          <w:b/>
          <w:lang w:eastAsia="ko-KR"/>
        </w:rPr>
        <w:t xml:space="preserve"> </w:t>
      </w:r>
      <w:r>
        <w:rPr>
          <w:rFonts w:eastAsia="Malgun Gothic"/>
          <w:lang w:eastAsia="ko-KR"/>
        </w:rPr>
        <w:t xml:space="preserve">is strongly related to the serving cell signal and aggressor cell signal strength.  In some case, the residual noise becomes larger which enlarge the mismatch of estimated interference and experienced </w:t>
      </w:r>
      <w:r w:rsidR="00647227">
        <w:rPr>
          <w:rFonts w:eastAsia="Malgun Gothic"/>
          <w:lang w:eastAsia="ko-KR"/>
        </w:rPr>
        <w:t xml:space="preserve">interference. It leads to large mismatch between the estimated CQI and the usable MCS. This phenomenon can be observed for high SNRs in </w:t>
      </w:r>
      <w:r w:rsidR="00647227">
        <w:rPr>
          <w:rFonts w:eastAsia="Malgun Gothic"/>
          <w:lang w:eastAsia="ko-KR"/>
        </w:rPr>
        <w:fldChar w:fldCharType="begin"/>
      </w:r>
      <w:r w:rsidR="00647227">
        <w:rPr>
          <w:rFonts w:eastAsia="Malgun Gothic"/>
          <w:lang w:eastAsia="ko-KR"/>
        </w:rPr>
        <w:instrText xml:space="preserve"> REF _Ref364005212 \h </w:instrText>
      </w:r>
      <w:r w:rsidR="00647227">
        <w:rPr>
          <w:rFonts w:eastAsia="Malgun Gothic"/>
          <w:lang w:eastAsia="ko-KR"/>
        </w:rPr>
      </w:r>
      <w:r w:rsidR="00647227">
        <w:rPr>
          <w:rFonts w:eastAsia="Malgun Gothic"/>
          <w:lang w:eastAsia="ko-KR"/>
        </w:rPr>
        <w:fldChar w:fldCharType="separate"/>
      </w:r>
      <w:r w:rsidR="00647227">
        <w:t xml:space="preserve">Table </w:t>
      </w:r>
      <w:r w:rsidR="00647227">
        <w:rPr>
          <w:noProof/>
        </w:rPr>
        <w:t>1</w:t>
      </w:r>
      <w:r w:rsidR="00647227">
        <w:rPr>
          <w:rFonts w:eastAsia="Malgun Gothic"/>
          <w:lang w:eastAsia="ko-KR"/>
        </w:rPr>
        <w:fldChar w:fldCharType="end"/>
      </w:r>
      <w:r w:rsidR="00647227">
        <w:rPr>
          <w:rFonts w:eastAsia="Malgun Gothic"/>
          <w:lang w:eastAsia="ko-KR"/>
        </w:rPr>
        <w:t>. For example, when SNR=17 dB</w:t>
      </w:r>
      <w:r w:rsidR="006E1259">
        <w:rPr>
          <w:rFonts w:eastAsia="Malgun Gothic"/>
          <w:lang w:eastAsia="ko-KR"/>
        </w:rPr>
        <w:t>, the feedback CQI =13. In this</w:t>
      </w:r>
      <w:r w:rsidR="00647227">
        <w:rPr>
          <w:rFonts w:eastAsia="Malgun Gothic"/>
          <w:lang w:eastAsia="ko-KR"/>
        </w:rPr>
        <w:t xml:space="preserve"> case, even we use MCS indicated by CQI=15, the BLER is still smaller than 10%. </w:t>
      </w:r>
      <w:r w:rsidR="00CD0A1E">
        <w:rPr>
          <w:rFonts w:eastAsia="Malgun Gothic"/>
          <w:lang w:eastAsia="ko-KR"/>
        </w:rPr>
        <w:t>Based on the above analysis, we have the second observations:</w:t>
      </w:r>
    </w:p>
    <w:p w:rsidR="004B4ED5" w:rsidRDefault="004B4ED5" w:rsidP="004B4ED5">
      <w:pPr>
        <w:rPr>
          <w:rFonts w:eastAsia="Malgun Gothic"/>
          <w:i/>
          <w:lang w:eastAsia="ko-KR"/>
        </w:rPr>
      </w:pPr>
      <w:r w:rsidRPr="00CD0A1E">
        <w:rPr>
          <w:rFonts w:eastAsia="Malgun Gothic"/>
          <w:i/>
          <w:lang w:eastAsia="ko-KR"/>
        </w:rPr>
        <w:t xml:space="preserve"> </w:t>
      </w:r>
      <w:r w:rsidR="00CD0A1E" w:rsidRPr="00CD0A1E">
        <w:rPr>
          <w:rFonts w:eastAsia="Malgun Gothic"/>
          <w:i/>
          <w:lang w:eastAsia="ko-KR"/>
        </w:rPr>
        <w:t>Observation 2: For high SNR, the CQI mismatch becomes larger</w:t>
      </w:r>
    </w:p>
    <w:p w:rsidR="00CD0A1E" w:rsidRDefault="00CD0A1E" w:rsidP="004B4ED5">
      <w:pPr>
        <w:rPr>
          <w:rFonts w:eastAsia="Malgun Gothic"/>
          <w:lang w:eastAsia="ko-KR"/>
        </w:rPr>
      </w:pPr>
      <w:r>
        <w:rPr>
          <w:rFonts w:eastAsia="Malgun Gothic"/>
          <w:lang w:eastAsia="ko-KR"/>
        </w:rPr>
        <w:t>Based on observation 1, we</w:t>
      </w:r>
      <w:r w:rsidR="00677193">
        <w:rPr>
          <w:rFonts w:eastAsia="Malgun Gothic"/>
          <w:lang w:eastAsia="ko-KR"/>
        </w:rPr>
        <w:t xml:space="preserve"> suggest using the following metric for ABS BLER test</w:t>
      </w:r>
      <w:r w:rsidR="002A4641">
        <w:rPr>
          <w:rFonts w:eastAsia="Malgun Gothic"/>
          <w:lang w:eastAsia="ko-KR"/>
        </w:rPr>
        <w:t>:</w:t>
      </w:r>
    </w:p>
    <w:p w:rsidR="00677193" w:rsidRPr="00677193" w:rsidRDefault="00677193" w:rsidP="004B4ED5">
      <w:pPr>
        <w:rPr>
          <w:rFonts w:eastAsia="Malgun Gothic"/>
          <w:b/>
          <w:i/>
          <w:lang w:eastAsia="ko-KR"/>
        </w:rPr>
      </w:pPr>
      <w:r w:rsidRPr="00677193">
        <w:rPr>
          <w:rFonts w:eastAsia="Malgun Gothic"/>
          <w:b/>
          <w:i/>
          <w:lang w:eastAsia="ko-KR"/>
        </w:rPr>
        <w:t xml:space="preserve">Proposal 1: for ABS </w:t>
      </w:r>
      <w:proofErr w:type="spellStart"/>
      <w:r w:rsidRPr="00677193">
        <w:rPr>
          <w:rFonts w:eastAsia="Malgun Gothic"/>
          <w:b/>
          <w:i/>
          <w:lang w:eastAsia="ko-KR"/>
        </w:rPr>
        <w:t>subframe</w:t>
      </w:r>
      <w:proofErr w:type="spellEnd"/>
      <w:r w:rsidRPr="00677193">
        <w:rPr>
          <w:rFonts w:eastAsia="Malgun Gothic"/>
          <w:b/>
          <w:i/>
          <w:lang w:eastAsia="ko-KR"/>
        </w:rPr>
        <w:t>, use median CQI+2 and median CQI-1</w:t>
      </w:r>
    </w:p>
    <w:p w:rsidR="00677193" w:rsidRDefault="002A4641" w:rsidP="004B4ED5">
      <w:pPr>
        <w:rPr>
          <w:rFonts w:eastAsia="Malgun Gothic"/>
          <w:lang w:eastAsia="ko-KR"/>
        </w:rPr>
      </w:pPr>
      <w:r>
        <w:rPr>
          <w:rFonts w:eastAsia="Malgun Gothic"/>
          <w:lang w:eastAsia="ko-KR"/>
        </w:rPr>
        <w:t xml:space="preserve">Based on observation 2, we suggest not checking high SNR for BLER test in ABS </w:t>
      </w:r>
      <w:proofErr w:type="spellStart"/>
      <w:r>
        <w:rPr>
          <w:rFonts w:eastAsia="Malgun Gothic"/>
          <w:lang w:eastAsia="ko-KR"/>
        </w:rPr>
        <w:t>subframes</w:t>
      </w:r>
      <w:proofErr w:type="spellEnd"/>
      <w:r>
        <w:rPr>
          <w:rFonts w:eastAsia="Malgun Gothic"/>
          <w:lang w:eastAsia="ko-KR"/>
        </w:rPr>
        <w:t xml:space="preserve">. </w:t>
      </w:r>
    </w:p>
    <w:p w:rsidR="002A4641" w:rsidRDefault="002A4641" w:rsidP="004B4ED5">
      <w:pPr>
        <w:rPr>
          <w:rFonts w:eastAsia="Malgun Gothic"/>
          <w:b/>
          <w:lang w:eastAsia="ko-KR"/>
        </w:rPr>
      </w:pPr>
      <w:r w:rsidRPr="002A4641">
        <w:rPr>
          <w:rFonts w:eastAsia="Malgun Gothic"/>
          <w:b/>
          <w:i/>
          <w:lang w:eastAsia="ko-KR"/>
        </w:rPr>
        <w:t xml:space="preserve">Proposal 2: </w:t>
      </w:r>
      <w:r>
        <w:rPr>
          <w:rFonts w:eastAsia="Malgun Gothic"/>
          <w:b/>
          <w:i/>
          <w:lang w:eastAsia="ko-KR"/>
        </w:rPr>
        <w:t xml:space="preserve">High SNR check point is not introduced for BLER test in ABS </w:t>
      </w:r>
      <w:proofErr w:type="spellStart"/>
      <w:r>
        <w:rPr>
          <w:rFonts w:eastAsia="Malgun Gothic"/>
          <w:b/>
          <w:i/>
          <w:lang w:eastAsia="ko-KR"/>
        </w:rPr>
        <w:t>subframes</w:t>
      </w:r>
      <w:proofErr w:type="spellEnd"/>
      <w:r>
        <w:rPr>
          <w:rFonts w:eastAsia="Malgun Gothic"/>
          <w:b/>
          <w:i/>
          <w:lang w:eastAsia="ko-KR"/>
        </w:rPr>
        <w:t xml:space="preserve">. </w:t>
      </w:r>
    </w:p>
    <w:p w:rsidR="00714066" w:rsidRDefault="00714066" w:rsidP="004B4ED5">
      <w:pPr>
        <w:rPr>
          <w:rFonts w:eastAsia="Malgun Gothic"/>
          <w:b/>
          <w:lang w:eastAsia="ko-KR"/>
        </w:rPr>
      </w:pPr>
    </w:p>
    <w:p w:rsidR="00714066" w:rsidRDefault="00714066" w:rsidP="00714066">
      <w:pPr>
        <w:pStyle w:val="Heading2"/>
        <w:rPr>
          <w:rFonts w:eastAsia="Malgun Gothic"/>
          <w:lang w:eastAsia="ko-KR"/>
        </w:rPr>
      </w:pPr>
      <w:r>
        <w:rPr>
          <w:rFonts w:eastAsia="Malgun Gothic"/>
          <w:lang w:eastAsia="ko-KR"/>
        </w:rPr>
        <w:t xml:space="preserve">Discussion on CQI report for non-ABS protected </w:t>
      </w:r>
      <w:proofErr w:type="spellStart"/>
      <w:r>
        <w:rPr>
          <w:rFonts w:eastAsia="Malgun Gothic"/>
          <w:lang w:eastAsia="ko-KR"/>
        </w:rPr>
        <w:t>subframes</w:t>
      </w:r>
      <w:proofErr w:type="spellEnd"/>
    </w:p>
    <w:p w:rsidR="007D00AD" w:rsidRPr="00714066" w:rsidRDefault="00383CC0" w:rsidP="00383CC0">
      <w:pPr>
        <w:rPr>
          <w:rFonts w:eastAsia="Malgun Gothic"/>
          <w:lang w:eastAsia="ko-KR"/>
        </w:rPr>
      </w:pP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_Ref364088518 \h </w:instrText>
      </w:r>
      <w:r>
        <w:rPr>
          <w:rFonts w:eastAsia="Malgun Gothic"/>
          <w:lang w:eastAsia="ko-KR"/>
        </w:rPr>
      </w:r>
      <w:r>
        <w:rPr>
          <w:rFonts w:eastAsia="Malgun Gothic"/>
          <w:lang w:eastAsia="ko-KR"/>
        </w:rPr>
        <w:fldChar w:fldCharType="separate"/>
      </w:r>
      <w:r>
        <w:t xml:space="preserve">Table </w:t>
      </w:r>
      <w:r>
        <w:rPr>
          <w:noProof/>
        </w:rPr>
        <w:t>2</w:t>
      </w:r>
      <w:r>
        <w:rPr>
          <w:rFonts w:eastAsia="Malgun Gothic"/>
          <w:lang w:eastAsia="ko-KR"/>
        </w:rPr>
        <w:fldChar w:fldCharType="end"/>
      </w:r>
      <w:r>
        <w:rPr>
          <w:rFonts w:eastAsia="Malgun Gothic"/>
          <w:lang w:eastAsia="ko-KR"/>
        </w:rPr>
        <w:t xml:space="preserve">, reported CQI and its corresponding performance in non-ABS protected </w:t>
      </w:r>
      <w:proofErr w:type="spellStart"/>
      <w:r>
        <w:rPr>
          <w:rFonts w:eastAsia="Malgun Gothic"/>
          <w:lang w:eastAsia="ko-KR"/>
        </w:rPr>
        <w:t>subframes</w:t>
      </w:r>
      <w:proofErr w:type="spellEnd"/>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shown.</w:t>
      </w:r>
      <w:r w:rsidR="00B535E4">
        <w:rPr>
          <w:rFonts w:eastAsia="Malgun Gothic"/>
          <w:lang w:eastAsia="ko-KR"/>
        </w:rPr>
        <w:t xml:space="preserve"> In the simulation, PDCCH/PCFICH is not modelled. </w:t>
      </w:r>
    </w:p>
    <w:p w:rsidR="00F717E4" w:rsidRDefault="00F717E4" w:rsidP="00F717E4">
      <w:pPr>
        <w:pStyle w:val="Caption"/>
        <w:keepNext/>
      </w:pPr>
      <w:bookmarkStart w:id="6" w:name="_Ref364088518"/>
      <w:r>
        <w:t xml:space="preserve">Table </w:t>
      </w:r>
      <w:r>
        <w:fldChar w:fldCharType="begin"/>
      </w:r>
      <w:r>
        <w:instrText xml:space="preserve"> SEQ Table \* ARABIC </w:instrText>
      </w:r>
      <w:r>
        <w:fldChar w:fldCharType="separate"/>
      </w:r>
      <w:r>
        <w:rPr>
          <w:noProof/>
        </w:rPr>
        <w:t>2</w:t>
      </w:r>
      <w:r>
        <w:fldChar w:fldCharType="end"/>
      </w:r>
      <w:bookmarkEnd w:id="6"/>
      <w:r>
        <w:t xml:space="preserve">: Reported CQI and its corresponding performance in non-ABS protected </w:t>
      </w:r>
      <w:proofErr w:type="spellStart"/>
      <w:r>
        <w:t>subframes</w:t>
      </w:r>
      <w:proofErr w:type="spellEnd"/>
    </w:p>
    <w:tbl>
      <w:tblPr>
        <w:tblW w:w="8600" w:type="dxa"/>
        <w:jc w:val="center"/>
        <w:tblInd w:w="93" w:type="dxa"/>
        <w:tblLook w:val="04A0" w:firstRow="1" w:lastRow="0" w:firstColumn="1" w:lastColumn="0" w:noHBand="0" w:noVBand="1"/>
      </w:tblPr>
      <w:tblGrid>
        <w:gridCol w:w="1160"/>
        <w:gridCol w:w="4000"/>
        <w:gridCol w:w="3440"/>
      </w:tblGrid>
      <w:tr w:rsidR="007D00AD" w:rsidRPr="007D00AD" w:rsidTr="007D00AD">
        <w:trPr>
          <w:trHeight w:val="255"/>
          <w:jc w:val="center"/>
        </w:trPr>
        <w:tc>
          <w:tcPr>
            <w:tcW w:w="1160" w:type="dxa"/>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SNR (dB)</w:t>
            </w:r>
          </w:p>
        </w:tc>
        <w:tc>
          <w:tcPr>
            <w:tcW w:w="4000" w:type="dxa"/>
            <w:tcBorders>
              <w:top w:val="single" w:sz="4" w:space="0" w:color="auto"/>
              <w:left w:val="nil"/>
              <w:bottom w:val="single" w:sz="4" w:space="0" w:color="auto"/>
              <w:right w:val="single" w:sz="4" w:space="0" w:color="auto"/>
            </w:tcBorders>
            <w:shd w:val="clear" w:color="000000" w:fill="969696"/>
            <w:noWrap/>
            <w:vAlign w:val="bottom"/>
            <w:hideMark/>
          </w:tcPr>
          <w:p w:rsidR="007D00AD" w:rsidRPr="007D00AD" w:rsidRDefault="00F717E4" w:rsidP="007D00AD">
            <w:pPr>
              <w:overflowPunct/>
              <w:autoSpaceDE/>
              <w:autoSpaceDN/>
              <w:adjustRightInd/>
              <w:spacing w:after="0"/>
              <w:jc w:val="center"/>
              <w:textAlignment w:val="auto"/>
              <w:rPr>
                <w:rFonts w:ascii="Arial" w:hAnsi="Arial" w:cs="Arial"/>
                <w:sz w:val="20"/>
                <w:lang w:val="en-US"/>
              </w:rPr>
            </w:pPr>
            <w:r>
              <w:rPr>
                <w:rFonts w:ascii="Arial" w:hAnsi="Arial" w:cs="Arial"/>
                <w:sz w:val="20"/>
                <w:lang w:val="en-US"/>
              </w:rPr>
              <w:t>Median</w:t>
            </w:r>
            <w:r w:rsidR="007D00AD" w:rsidRPr="007D00AD">
              <w:rPr>
                <w:rFonts w:ascii="Arial" w:hAnsi="Arial" w:cs="Arial"/>
                <w:sz w:val="20"/>
                <w:lang w:val="en-US"/>
              </w:rPr>
              <w:t xml:space="preserve"> CQI index (Percentage)</w:t>
            </w:r>
          </w:p>
        </w:tc>
        <w:tc>
          <w:tcPr>
            <w:tcW w:w="3440" w:type="dxa"/>
            <w:tcBorders>
              <w:top w:val="single" w:sz="4" w:space="0" w:color="auto"/>
              <w:left w:val="nil"/>
              <w:bottom w:val="single" w:sz="4" w:space="0" w:color="auto"/>
              <w:right w:val="single" w:sz="4" w:space="0" w:color="auto"/>
            </w:tcBorders>
            <w:shd w:val="clear" w:color="000000" w:fill="969696"/>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MCS (BLER)</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#0=0, #1=0</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#0=0, #1=0</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2</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#0=0, #1=0</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3</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F717E4">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#0=0, #1=0</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4</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F717E4">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#0=0, #1=0 </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5</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#1 (#1=100%)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F717E4">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#0=0, #1=0</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6</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#2 (#1=5.55%, #2=94.45%)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#2=0.0065049, #3=1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7</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#2 (#2=99.9%)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#2=0.0012509, #3=0.99475</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8</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#3 (#2=3.05%, #3=96.85%)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#3=0.0027521, #4=1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9</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#3 (#2=0.25%, #3=99.7%)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#3=0.00050038, #4=1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10</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#3 (#3=55%, #4=44.9%)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#4=0.0085064, #5=1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11</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#4 (#4=99.85%)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#4=0.00050038, #5=0.97523</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12</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#4 (#4=80.2%, #5=19.75%)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#5=0.0010008, #6=1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13</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#5 (#4=0.3%, #5=99.65%)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#5=0, #6=0.84989</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14</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#5 (#5=96.25%, #6=3.7%)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#6=0.0020015, #7=1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15</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#6 (#5=0.5%, #6=99.5%)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F717E4">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#6=0.00050038, #7=0.88967 </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16</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#6 (#6=98.75%, #7=1.2%)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F717E4">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#7=0.0012509, #8=1 </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17</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#7 (#6=0.15%, #7=99.8%)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#7=0, #8=0.41356</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18</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#7 (#7=59.55%, #8=40.45%)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#8=0.00075056, #9=1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19</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#8 (#7=0.75%, #8=99.2%)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#9=0.010508, #10=1</w:t>
            </w:r>
          </w:p>
        </w:tc>
      </w:tr>
      <w:tr w:rsidR="007D00AD" w:rsidRPr="007D00AD" w:rsidTr="007D00AD">
        <w:trPr>
          <w:trHeight w:val="255"/>
          <w:jc w:val="center"/>
        </w:trPr>
        <w:tc>
          <w:tcPr>
            <w:tcW w:w="1160" w:type="dxa"/>
            <w:tcBorders>
              <w:top w:val="nil"/>
              <w:left w:val="single" w:sz="4" w:space="0" w:color="auto"/>
              <w:bottom w:val="single" w:sz="4" w:space="0" w:color="auto"/>
              <w:right w:val="single" w:sz="4" w:space="0" w:color="auto"/>
            </w:tcBorders>
            <w:shd w:val="clear" w:color="000000" w:fill="C0C0C0"/>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20</w:t>
            </w:r>
          </w:p>
        </w:tc>
        <w:tc>
          <w:tcPr>
            <w:tcW w:w="400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 xml:space="preserve">#8 (#8=55.05%, #9=44.95%) </w:t>
            </w:r>
          </w:p>
        </w:tc>
        <w:tc>
          <w:tcPr>
            <w:tcW w:w="3440" w:type="dxa"/>
            <w:tcBorders>
              <w:top w:val="nil"/>
              <w:left w:val="nil"/>
              <w:bottom w:val="single" w:sz="4" w:space="0" w:color="auto"/>
              <w:right w:val="single" w:sz="4" w:space="0" w:color="auto"/>
            </w:tcBorders>
            <w:shd w:val="clear" w:color="auto" w:fill="auto"/>
            <w:noWrap/>
            <w:vAlign w:val="bottom"/>
            <w:hideMark/>
          </w:tcPr>
          <w:p w:rsidR="007D00AD" w:rsidRPr="007D00AD" w:rsidRDefault="007D00AD" w:rsidP="007D00AD">
            <w:pPr>
              <w:overflowPunct/>
              <w:autoSpaceDE/>
              <w:autoSpaceDN/>
              <w:adjustRightInd/>
              <w:spacing w:after="0"/>
              <w:jc w:val="center"/>
              <w:textAlignment w:val="auto"/>
              <w:rPr>
                <w:rFonts w:ascii="Arial" w:hAnsi="Arial" w:cs="Arial"/>
                <w:sz w:val="20"/>
                <w:lang w:val="en-US"/>
              </w:rPr>
            </w:pPr>
            <w:r w:rsidRPr="007D00AD">
              <w:rPr>
                <w:rFonts w:ascii="Arial" w:hAnsi="Arial" w:cs="Arial"/>
                <w:sz w:val="20"/>
                <w:lang w:val="en-US"/>
              </w:rPr>
              <w:t>#9=0.00075056, #10=1</w:t>
            </w:r>
          </w:p>
        </w:tc>
      </w:tr>
    </w:tbl>
    <w:p w:rsidR="00714066" w:rsidRDefault="00714066" w:rsidP="008912BA">
      <w:pPr>
        <w:rPr>
          <w:rFonts w:eastAsia="Malgun Gothic"/>
          <w:lang w:eastAsia="ko-KR"/>
        </w:rPr>
      </w:pPr>
    </w:p>
    <w:p w:rsidR="008912BA" w:rsidRDefault="008912BA" w:rsidP="008912BA">
      <w:pPr>
        <w:rPr>
          <w:rFonts w:eastAsia="Malgun Gothic"/>
          <w:lang w:eastAsia="ko-KR"/>
        </w:rPr>
      </w:pPr>
      <w:r>
        <w:rPr>
          <w:rFonts w:eastAsia="Malgun Gothic"/>
          <w:lang w:eastAsia="ko-KR"/>
        </w:rPr>
        <w:t xml:space="preserve">Based on </w:t>
      </w:r>
      <w:r>
        <w:rPr>
          <w:rFonts w:eastAsia="Malgun Gothic"/>
          <w:lang w:eastAsia="ko-KR"/>
        </w:rPr>
        <w:fldChar w:fldCharType="begin"/>
      </w:r>
      <w:r>
        <w:rPr>
          <w:rFonts w:eastAsia="Malgun Gothic"/>
          <w:lang w:eastAsia="ko-KR"/>
        </w:rPr>
        <w:instrText xml:space="preserve"> REF _Ref364088518 \h </w:instrText>
      </w:r>
      <w:r>
        <w:rPr>
          <w:rFonts w:eastAsia="Malgun Gothic"/>
          <w:lang w:eastAsia="ko-KR"/>
        </w:rPr>
      </w:r>
      <w:r>
        <w:rPr>
          <w:rFonts w:eastAsia="Malgun Gothic"/>
          <w:lang w:eastAsia="ko-KR"/>
        </w:rPr>
        <w:fldChar w:fldCharType="separate"/>
      </w:r>
      <w:r>
        <w:t xml:space="preserve">Table </w:t>
      </w:r>
      <w:r>
        <w:rPr>
          <w:noProof/>
        </w:rPr>
        <w:t>2</w:t>
      </w:r>
      <w:r>
        <w:rPr>
          <w:rFonts w:eastAsia="Malgun Gothic"/>
          <w:lang w:eastAsia="ko-KR"/>
        </w:rPr>
        <w:fldChar w:fldCharType="end"/>
      </w:r>
      <w:r>
        <w:rPr>
          <w:rFonts w:eastAsia="Malgun Gothic"/>
          <w:lang w:eastAsia="ko-KR"/>
        </w:rPr>
        <w:t xml:space="preserve">, </w:t>
      </w:r>
      <w:r w:rsidR="00B535E4">
        <w:rPr>
          <w:rFonts w:eastAsia="Malgun Gothic"/>
          <w:lang w:eastAsia="ko-KR"/>
        </w:rPr>
        <w:t xml:space="preserve">we can see that when SNR is higher than 6 dB, Rel-8/Rel-9/Rel-10 requirements can be </w:t>
      </w:r>
      <w:r w:rsidR="00932162">
        <w:rPr>
          <w:rFonts w:eastAsia="Malgun Gothic"/>
          <w:lang w:eastAsia="ko-KR"/>
        </w:rPr>
        <w:t>met</w:t>
      </w:r>
      <w:r w:rsidR="00B535E4">
        <w:rPr>
          <w:rFonts w:eastAsia="Malgun Gothic"/>
          <w:lang w:eastAsia="ko-KR"/>
        </w:rPr>
        <w:t xml:space="preserve">. It should be noted here, in non-ABS </w:t>
      </w:r>
      <w:proofErr w:type="spellStart"/>
      <w:r w:rsidR="00B535E4">
        <w:rPr>
          <w:rFonts w:eastAsia="Malgun Gothic"/>
          <w:lang w:eastAsia="ko-KR"/>
        </w:rPr>
        <w:t>subframe</w:t>
      </w:r>
      <w:proofErr w:type="spellEnd"/>
      <w:r w:rsidR="00B535E4">
        <w:rPr>
          <w:rFonts w:eastAsia="Malgun Gothic"/>
          <w:lang w:eastAsia="ko-KR"/>
        </w:rPr>
        <w:t xml:space="preserve">, </w:t>
      </w:r>
    </w:p>
    <w:p w:rsidR="00B535E4" w:rsidRDefault="00371B33" w:rsidP="00B535E4">
      <w:pPr>
        <w:jc w:val="center"/>
        <w:rPr>
          <w:rFonts w:eastAsia="Malgun Gothic"/>
          <w:lang w:eastAsia="ko-KR"/>
        </w:rPr>
      </w:pPr>
      <m:oMath>
        <m:f>
          <m:fPr>
            <m:ctrlPr>
              <w:rPr>
                <w:rFonts w:ascii="Cambria Math" w:eastAsia="Malgun Gothic" w:hAnsi="Cambria Math"/>
                <w:i/>
                <w:lang w:eastAsia="ko-KR"/>
              </w:rPr>
            </m:ctrlPr>
          </m:fPr>
          <m:num>
            <m:sSub>
              <m:sSubPr>
                <m:ctrlPr>
                  <w:rPr>
                    <w:rFonts w:ascii="Cambria Math" w:eastAsia="Malgun Gothic" w:hAnsi="Cambria Math"/>
                    <w:i/>
                    <w:lang w:eastAsia="ko-KR"/>
                  </w:rPr>
                </m:ctrlPr>
              </m:sSubPr>
              <m:e>
                <m:r>
                  <w:rPr>
                    <w:rFonts w:ascii="Cambria Math" w:eastAsia="Malgun Gothic" w:hAnsi="Cambria Math"/>
                    <w:lang w:eastAsia="ko-KR"/>
                  </w:rPr>
                  <m:t>I</m:t>
                </m:r>
              </m:e>
              <m:sub>
                <m:r>
                  <w:rPr>
                    <w:rFonts w:ascii="Cambria Math" w:eastAsia="Malgun Gothic" w:hAnsi="Cambria Math"/>
                    <w:lang w:eastAsia="ko-KR"/>
                  </w:rPr>
                  <m:t>total</m:t>
                </m:r>
              </m:sub>
            </m:sSub>
          </m:num>
          <m:den>
            <m:r>
              <w:rPr>
                <w:rFonts w:ascii="Cambria Math" w:eastAsia="Malgun Gothic" w:hAnsi="Cambria Math"/>
                <w:lang w:eastAsia="ko-KR"/>
              </w:rPr>
              <m:t>noc</m:t>
            </m:r>
          </m:den>
        </m:f>
        <m:r>
          <w:rPr>
            <w:rFonts w:ascii="Cambria Math" w:eastAsia="Malgun Gothic" w:hAnsi="Cambria Math"/>
            <w:lang w:eastAsia="ko-KR"/>
          </w:rPr>
          <m:t>=10*log10</m:t>
        </m:r>
        <m:d>
          <m:dPr>
            <m:ctrlPr>
              <w:rPr>
                <w:rFonts w:ascii="Cambria Math" w:eastAsia="Malgun Gothic" w:hAnsi="Cambria Math"/>
                <w:i/>
                <w:lang w:eastAsia="ko-KR"/>
              </w:rPr>
            </m:ctrlPr>
          </m:dPr>
          <m:e>
            <m:f>
              <m:fPr>
                <m:ctrlPr>
                  <w:rPr>
                    <w:rFonts w:ascii="Cambria Math" w:eastAsia="Malgun Gothic" w:hAnsi="Cambria Math"/>
                    <w:i/>
                    <w:lang w:eastAsia="ko-KR"/>
                  </w:rPr>
                </m:ctrlPr>
              </m:fPr>
              <m:num>
                <m:r>
                  <w:rPr>
                    <w:rFonts w:ascii="Cambria Math" w:eastAsia="Malgun Gothic" w:hAnsi="Cambria Math"/>
                    <w:lang w:eastAsia="ko-KR"/>
                  </w:rPr>
                  <m:t>D1+D2+noc3+noc</m:t>
                </m:r>
              </m:num>
              <m:den>
                <m:r>
                  <w:rPr>
                    <w:rFonts w:ascii="Cambria Math" w:eastAsia="Malgun Gothic" w:hAnsi="Cambria Math"/>
                    <w:lang w:eastAsia="ko-KR"/>
                  </w:rPr>
                  <m:t>noc</m:t>
                </m:r>
              </m:den>
            </m:f>
          </m:e>
        </m:d>
        <m:r>
          <w:rPr>
            <w:rFonts w:ascii="Cambria Math" w:eastAsia="Malgun Gothic" w:hAnsi="Cambria Math"/>
            <w:lang w:eastAsia="ko-KR"/>
          </w:rPr>
          <m:t>=  14.7728</m:t>
        </m:r>
      </m:oMath>
      <w:r w:rsidR="00B535E4">
        <w:rPr>
          <w:rFonts w:eastAsia="Malgun Gothic"/>
          <w:lang w:eastAsia="ko-KR"/>
        </w:rPr>
        <w:t xml:space="preserve"> </w:t>
      </w:r>
      <w:proofErr w:type="gramStart"/>
      <w:r w:rsidR="00B535E4">
        <w:rPr>
          <w:rFonts w:eastAsia="Malgun Gothic"/>
          <w:lang w:eastAsia="ko-KR"/>
        </w:rPr>
        <w:t>dB</w:t>
      </w:r>
      <w:proofErr w:type="gramEnd"/>
    </w:p>
    <w:p w:rsidR="00B535E4" w:rsidRDefault="00B535E4" w:rsidP="00932162">
      <w:pPr>
        <w:rPr>
          <w:rFonts w:eastAsia="Malgun Gothic"/>
          <w:lang w:eastAsia="ko-KR"/>
        </w:rPr>
      </w:pPr>
      <w:r>
        <w:rPr>
          <w:rFonts w:eastAsia="Malgun Gothic"/>
          <w:lang w:eastAsia="ko-KR"/>
        </w:rPr>
        <w:t xml:space="preserve">When SNR is lower than 12 dB, PDCCH/PCFICH is not reliable. </w:t>
      </w:r>
      <w:r w:rsidR="00932162">
        <w:rPr>
          <w:rFonts w:eastAsia="Malgun Gothic"/>
          <w:lang w:eastAsia="ko-KR"/>
        </w:rPr>
        <w:t xml:space="preserve"> From this respect, only 12~16 dB is suitable for the BLER test in non-ABS </w:t>
      </w:r>
      <w:proofErr w:type="spellStart"/>
      <w:r w:rsidR="00932162">
        <w:rPr>
          <w:rFonts w:eastAsia="Malgun Gothic"/>
          <w:lang w:eastAsia="ko-KR"/>
        </w:rPr>
        <w:t>subframe</w:t>
      </w:r>
      <w:proofErr w:type="spellEnd"/>
      <w:r w:rsidR="00932162">
        <w:rPr>
          <w:rFonts w:eastAsia="Malgun Gothic"/>
          <w:lang w:eastAsia="ko-KR"/>
        </w:rPr>
        <w:t xml:space="preserve">. However, based on </w:t>
      </w:r>
      <w:r w:rsidR="00932162">
        <w:rPr>
          <w:rFonts w:eastAsia="Malgun Gothic"/>
          <w:lang w:eastAsia="ko-KR"/>
        </w:rPr>
        <w:fldChar w:fldCharType="begin"/>
      </w:r>
      <w:r w:rsidR="00932162">
        <w:rPr>
          <w:rFonts w:eastAsia="Malgun Gothic"/>
          <w:lang w:eastAsia="ko-KR"/>
        </w:rPr>
        <w:instrText xml:space="preserve"> REF _Ref364005212 \h </w:instrText>
      </w:r>
      <w:r w:rsidR="00932162">
        <w:rPr>
          <w:rFonts w:eastAsia="Malgun Gothic"/>
          <w:lang w:eastAsia="ko-KR"/>
        </w:rPr>
      </w:r>
      <w:r w:rsidR="00932162">
        <w:rPr>
          <w:rFonts w:eastAsia="Malgun Gothic"/>
          <w:lang w:eastAsia="ko-KR"/>
        </w:rPr>
        <w:fldChar w:fldCharType="separate"/>
      </w:r>
      <w:r w:rsidR="00932162">
        <w:t xml:space="preserve">Table </w:t>
      </w:r>
      <w:r w:rsidR="00932162">
        <w:rPr>
          <w:noProof/>
        </w:rPr>
        <w:t>1</w:t>
      </w:r>
      <w:r w:rsidR="00932162">
        <w:rPr>
          <w:rFonts w:eastAsia="Malgun Gothic"/>
          <w:lang w:eastAsia="ko-KR"/>
        </w:rPr>
        <w:fldChar w:fldCharType="end"/>
      </w:r>
      <w:r w:rsidR="00932162">
        <w:rPr>
          <w:rFonts w:eastAsia="Malgun Gothic"/>
          <w:lang w:eastAsia="ko-KR"/>
        </w:rPr>
        <w:t xml:space="preserve">, we can see that when SNR is about 15~16 dB, the BLER criterion cannot be met in ABS </w:t>
      </w:r>
      <w:proofErr w:type="spellStart"/>
      <w:r w:rsidR="00932162">
        <w:rPr>
          <w:rFonts w:eastAsia="Malgun Gothic"/>
          <w:lang w:eastAsia="ko-KR"/>
        </w:rPr>
        <w:t>subframe</w:t>
      </w:r>
      <w:proofErr w:type="spellEnd"/>
      <w:r w:rsidR="00932162">
        <w:rPr>
          <w:rFonts w:eastAsia="Malgun Gothic"/>
          <w:lang w:eastAsia="ko-KR"/>
        </w:rPr>
        <w:t xml:space="preserve">. The testable SNR point is limited if the BLER in both ABS and non-ABS </w:t>
      </w:r>
      <w:proofErr w:type="spellStart"/>
      <w:r w:rsidR="00932162">
        <w:rPr>
          <w:rFonts w:eastAsia="Malgun Gothic"/>
          <w:lang w:eastAsia="ko-KR"/>
        </w:rPr>
        <w:t>subfame</w:t>
      </w:r>
      <w:proofErr w:type="spellEnd"/>
      <w:r w:rsidR="00932162">
        <w:rPr>
          <w:rFonts w:eastAsia="Malgun Gothic"/>
          <w:lang w:eastAsia="ko-KR"/>
        </w:rPr>
        <w:t xml:space="preserve"> shall be verified at the same time, and the margin is very small. To overcome these problems, two alternatives can be considered:</w:t>
      </w:r>
    </w:p>
    <w:p w:rsidR="00932162" w:rsidRDefault="00932162" w:rsidP="00932162">
      <w:pPr>
        <w:pStyle w:val="ListParagraph"/>
        <w:numPr>
          <w:ilvl w:val="0"/>
          <w:numId w:val="43"/>
        </w:numPr>
        <w:rPr>
          <w:rFonts w:eastAsia="Malgun Gothic"/>
          <w:lang w:eastAsia="ko-KR"/>
        </w:rPr>
      </w:pPr>
      <w:r w:rsidRPr="00932162">
        <w:rPr>
          <w:rFonts w:eastAsia="Malgun Gothic"/>
          <w:lang w:eastAsia="ko-KR"/>
        </w:rPr>
        <w:lastRenderedPageBreak/>
        <w:t xml:space="preserve">Alt 1: </w:t>
      </w:r>
      <w:r>
        <w:rPr>
          <w:rFonts w:eastAsia="Malgun Gothic"/>
          <w:lang w:eastAsia="ko-KR"/>
        </w:rPr>
        <w:t xml:space="preserve">In test 2 where high SNR is setting, no BLER test for ABS </w:t>
      </w:r>
      <w:proofErr w:type="spellStart"/>
      <w:r>
        <w:rPr>
          <w:rFonts w:eastAsia="Malgun Gothic"/>
          <w:lang w:eastAsia="ko-KR"/>
        </w:rPr>
        <w:t>subframes</w:t>
      </w:r>
      <w:proofErr w:type="spellEnd"/>
      <w:r>
        <w:rPr>
          <w:rFonts w:eastAsia="Malgun Gothic"/>
          <w:lang w:eastAsia="ko-KR"/>
        </w:rPr>
        <w:t xml:space="preserve">. </w:t>
      </w:r>
    </w:p>
    <w:p w:rsidR="00932162" w:rsidRDefault="00932162" w:rsidP="00932162">
      <w:pPr>
        <w:pStyle w:val="ListParagraph"/>
        <w:numPr>
          <w:ilvl w:val="0"/>
          <w:numId w:val="43"/>
        </w:numPr>
        <w:rPr>
          <w:rFonts w:eastAsia="Malgun Gothic"/>
          <w:lang w:eastAsia="ko-KR"/>
        </w:rPr>
      </w:pPr>
      <w:r>
        <w:rPr>
          <w:rFonts w:eastAsia="Malgun Gothic"/>
          <w:lang w:eastAsia="ko-KR"/>
        </w:rPr>
        <w:t>Alt2:  In test 2, the SNR is set 13 dB</w:t>
      </w:r>
    </w:p>
    <w:p w:rsidR="00932162" w:rsidRDefault="00932162" w:rsidP="00932162">
      <w:pPr>
        <w:rPr>
          <w:rFonts w:eastAsia="Malgun Gothic"/>
          <w:lang w:eastAsia="ko-KR"/>
        </w:rPr>
      </w:pPr>
      <w:r>
        <w:rPr>
          <w:rFonts w:eastAsia="Malgun Gothic"/>
          <w:lang w:eastAsia="ko-KR"/>
        </w:rPr>
        <w:t xml:space="preserve">For these two alternatives, we prefer to use Alt 1. </w:t>
      </w:r>
    </w:p>
    <w:p w:rsidR="00932162" w:rsidRPr="00723E83" w:rsidRDefault="00723E83" w:rsidP="00932162">
      <w:pPr>
        <w:rPr>
          <w:rFonts w:eastAsia="Malgun Gothic"/>
          <w:b/>
          <w:i/>
          <w:lang w:eastAsia="ko-KR"/>
        </w:rPr>
      </w:pPr>
      <w:r w:rsidRPr="00723E83">
        <w:rPr>
          <w:rFonts w:eastAsia="Malgun Gothic"/>
          <w:b/>
          <w:i/>
          <w:lang w:eastAsia="ko-KR"/>
        </w:rPr>
        <w:t xml:space="preserve">Proposal 3: In test 2 where high SNR is setting, no BLER test for ABS </w:t>
      </w:r>
      <w:proofErr w:type="spellStart"/>
      <w:r w:rsidRPr="00723E83">
        <w:rPr>
          <w:rFonts w:eastAsia="Malgun Gothic"/>
          <w:b/>
          <w:i/>
          <w:lang w:eastAsia="ko-KR"/>
        </w:rPr>
        <w:t>subframes</w:t>
      </w:r>
      <w:proofErr w:type="spellEnd"/>
    </w:p>
    <w:p w:rsidR="002A4641" w:rsidRDefault="000B1E9A" w:rsidP="004B4ED5">
      <w:pPr>
        <w:rPr>
          <w:rFonts w:eastAsia="Malgun Gothic"/>
          <w:lang w:eastAsia="ko-KR"/>
        </w:rPr>
      </w:pPr>
      <w:r>
        <w:rPr>
          <w:rFonts w:eastAsia="Malgun Gothic"/>
          <w:lang w:eastAsia="ko-KR"/>
        </w:rPr>
        <w:t xml:space="preserve">Further, as discussed in [3]. CRS-IM can be employed in non-ABS </w:t>
      </w:r>
      <w:proofErr w:type="spellStart"/>
      <w:r>
        <w:rPr>
          <w:rFonts w:eastAsia="Malgun Gothic"/>
          <w:lang w:eastAsia="ko-KR"/>
        </w:rPr>
        <w:t>subframe</w:t>
      </w:r>
      <w:proofErr w:type="spellEnd"/>
      <w:r>
        <w:rPr>
          <w:rFonts w:eastAsia="Malgun Gothic"/>
          <w:lang w:eastAsia="ko-KR"/>
        </w:rPr>
        <w:t xml:space="preserve"> for channel estimation enhancement. Hence, the demodulation performance can be improved. There may </w:t>
      </w:r>
      <w:proofErr w:type="gramStart"/>
      <w:r>
        <w:rPr>
          <w:rFonts w:eastAsia="Malgun Gothic"/>
          <w:lang w:eastAsia="ko-KR"/>
        </w:rPr>
        <w:t>exist</w:t>
      </w:r>
      <w:proofErr w:type="gramEnd"/>
      <w:r>
        <w:rPr>
          <w:rFonts w:eastAsia="Malgun Gothic"/>
          <w:lang w:eastAsia="ko-KR"/>
        </w:rPr>
        <w:t xml:space="preserve"> mismatch between CQI report and demodulation. In order not to penalize these receivers, it is reasonable to relax the BLER requirements in non-ABS </w:t>
      </w:r>
      <w:proofErr w:type="spellStart"/>
      <w:r>
        <w:rPr>
          <w:rFonts w:eastAsia="Malgun Gothic"/>
          <w:lang w:eastAsia="ko-KR"/>
        </w:rPr>
        <w:t>subframe</w:t>
      </w:r>
      <w:proofErr w:type="spellEnd"/>
      <w:r>
        <w:rPr>
          <w:rFonts w:eastAsia="Malgun Gothic"/>
          <w:lang w:eastAsia="ko-KR"/>
        </w:rPr>
        <w:t xml:space="preserve">. </w:t>
      </w:r>
    </w:p>
    <w:p w:rsidR="000B1E9A" w:rsidRPr="00723E83" w:rsidRDefault="000B1E9A" w:rsidP="000B1E9A">
      <w:pPr>
        <w:rPr>
          <w:rFonts w:eastAsia="Malgun Gothic"/>
          <w:b/>
          <w:i/>
          <w:lang w:eastAsia="ko-KR"/>
        </w:rPr>
      </w:pPr>
      <w:r w:rsidRPr="00723E83">
        <w:rPr>
          <w:rFonts w:eastAsia="Malgun Gothic"/>
          <w:b/>
          <w:i/>
          <w:lang w:eastAsia="ko-KR"/>
        </w:rPr>
        <w:t xml:space="preserve">Proposal </w:t>
      </w:r>
      <w:r>
        <w:rPr>
          <w:rFonts w:eastAsia="Malgun Gothic"/>
          <w:b/>
          <w:i/>
          <w:lang w:eastAsia="ko-KR"/>
        </w:rPr>
        <w:t>4</w:t>
      </w:r>
      <w:r w:rsidRPr="00723E83">
        <w:rPr>
          <w:rFonts w:eastAsia="Malgun Gothic"/>
          <w:b/>
          <w:i/>
          <w:lang w:eastAsia="ko-KR"/>
        </w:rPr>
        <w:t>:</w:t>
      </w:r>
      <w:r w:rsidR="00E03855">
        <w:rPr>
          <w:rFonts w:eastAsia="Malgun Gothic"/>
          <w:b/>
          <w:i/>
          <w:lang w:eastAsia="ko-KR"/>
        </w:rPr>
        <w:t xml:space="preserve"> </w:t>
      </w:r>
      <w:r>
        <w:rPr>
          <w:rFonts w:eastAsia="Malgun Gothic"/>
          <w:b/>
          <w:i/>
          <w:lang w:eastAsia="ko-KR"/>
        </w:rPr>
        <w:t xml:space="preserve">It is reasonable to relax the BLER requirement in non-ABS </w:t>
      </w:r>
      <w:proofErr w:type="spellStart"/>
      <w:r>
        <w:rPr>
          <w:rFonts w:eastAsia="Malgun Gothic"/>
          <w:b/>
          <w:i/>
          <w:lang w:eastAsia="ko-KR"/>
        </w:rPr>
        <w:t>subframe</w:t>
      </w:r>
      <w:proofErr w:type="spellEnd"/>
      <w:r>
        <w:rPr>
          <w:rFonts w:eastAsia="Malgun Gothic"/>
          <w:b/>
          <w:i/>
          <w:lang w:eastAsia="ko-KR"/>
        </w:rPr>
        <w:t xml:space="preserve"> in order not to penalize receiver always with CRS-IM in any </w:t>
      </w:r>
      <w:proofErr w:type="spellStart"/>
      <w:r>
        <w:rPr>
          <w:rFonts w:eastAsia="Malgun Gothic"/>
          <w:b/>
          <w:i/>
          <w:lang w:eastAsia="ko-KR"/>
        </w:rPr>
        <w:t>subframes</w:t>
      </w:r>
      <w:proofErr w:type="spellEnd"/>
    </w:p>
    <w:p w:rsidR="000B1E9A" w:rsidRDefault="000B1E9A" w:rsidP="004B4ED5">
      <w:pPr>
        <w:rPr>
          <w:rFonts w:eastAsia="Malgun Gothic"/>
          <w:lang w:eastAsia="ko-KR"/>
        </w:rPr>
      </w:pPr>
    </w:p>
    <w:p w:rsidR="000D38E1" w:rsidRDefault="000D38E1" w:rsidP="000D38E1">
      <w:pPr>
        <w:pStyle w:val="Heading1"/>
        <w:rPr>
          <w:rFonts w:eastAsia="Malgun Gothic"/>
          <w:lang w:eastAsia="ko-KR"/>
        </w:rPr>
      </w:pPr>
      <w:r>
        <w:rPr>
          <w:rFonts w:eastAsia="Malgun Gothic"/>
          <w:lang w:eastAsia="ko-KR"/>
        </w:rPr>
        <w:t>Conclusion</w:t>
      </w:r>
    </w:p>
    <w:p w:rsidR="000D38E1" w:rsidRDefault="000D38E1" w:rsidP="000D38E1">
      <w:pPr>
        <w:rPr>
          <w:rFonts w:eastAsia="Malgun Gothic"/>
          <w:lang w:eastAsia="ko-KR"/>
        </w:rPr>
      </w:pPr>
      <w:r>
        <w:rPr>
          <w:rFonts w:eastAsia="Malgun Gothic"/>
          <w:lang w:eastAsia="ko-KR"/>
        </w:rPr>
        <w:t>In this paper, link level simulation results are provided for static CQI test. We have the following observations:</w:t>
      </w:r>
    </w:p>
    <w:p w:rsidR="000D38E1" w:rsidRDefault="000D38E1" w:rsidP="000D38E1">
      <w:pPr>
        <w:rPr>
          <w:i/>
          <w:lang w:val="en-US"/>
        </w:rPr>
      </w:pPr>
      <w:r w:rsidRPr="003836D5">
        <w:rPr>
          <w:i/>
          <w:lang w:val="en-US"/>
        </w:rPr>
        <w:t xml:space="preserve">Observation 1: For practical receiver, CRS-IM receiver will provide pessimistic </w:t>
      </w:r>
      <w:r>
        <w:rPr>
          <w:i/>
          <w:lang w:val="en-US"/>
        </w:rPr>
        <w:t xml:space="preserve">CQI report in ABS </w:t>
      </w:r>
      <w:proofErr w:type="spellStart"/>
      <w:r>
        <w:rPr>
          <w:i/>
          <w:lang w:val="en-US"/>
        </w:rPr>
        <w:t>subframes</w:t>
      </w:r>
      <w:proofErr w:type="spellEnd"/>
    </w:p>
    <w:p w:rsidR="000D38E1" w:rsidRDefault="000D38E1" w:rsidP="000D38E1">
      <w:pPr>
        <w:rPr>
          <w:rFonts w:eastAsia="Malgun Gothic"/>
          <w:i/>
          <w:lang w:eastAsia="ko-KR"/>
        </w:rPr>
      </w:pPr>
      <w:r w:rsidRPr="00CD0A1E">
        <w:rPr>
          <w:rFonts w:eastAsia="Malgun Gothic"/>
          <w:i/>
          <w:lang w:eastAsia="ko-KR"/>
        </w:rPr>
        <w:t>Observation 2: For high SNR, the CQI mismatch becomes larger</w:t>
      </w:r>
    </w:p>
    <w:p w:rsidR="000D38E1" w:rsidRDefault="000D38E1" w:rsidP="000D38E1">
      <w:r>
        <w:t xml:space="preserve">We </w:t>
      </w:r>
      <w:r w:rsidR="0005385F">
        <w:t xml:space="preserve">have the following proposals: </w:t>
      </w:r>
    </w:p>
    <w:p w:rsidR="000D38E1" w:rsidRDefault="000D38E1" w:rsidP="000D38E1">
      <w:pPr>
        <w:rPr>
          <w:rFonts w:eastAsia="Malgun Gothic"/>
          <w:b/>
          <w:i/>
          <w:lang w:eastAsia="ko-KR"/>
        </w:rPr>
      </w:pPr>
      <w:r w:rsidRPr="00677193">
        <w:rPr>
          <w:rFonts w:eastAsia="Malgun Gothic"/>
          <w:b/>
          <w:i/>
          <w:lang w:eastAsia="ko-KR"/>
        </w:rPr>
        <w:t xml:space="preserve">Proposal 1: for ABS </w:t>
      </w:r>
      <w:proofErr w:type="spellStart"/>
      <w:r w:rsidRPr="00677193">
        <w:rPr>
          <w:rFonts w:eastAsia="Malgun Gothic"/>
          <w:b/>
          <w:i/>
          <w:lang w:eastAsia="ko-KR"/>
        </w:rPr>
        <w:t>subframe</w:t>
      </w:r>
      <w:proofErr w:type="spellEnd"/>
      <w:r w:rsidRPr="00677193">
        <w:rPr>
          <w:rFonts w:eastAsia="Malgun Gothic"/>
          <w:b/>
          <w:i/>
          <w:lang w:eastAsia="ko-KR"/>
        </w:rPr>
        <w:t>, use median CQI+2 and median CQI-1</w:t>
      </w:r>
    </w:p>
    <w:p w:rsidR="000D38E1" w:rsidRPr="000D38E1" w:rsidRDefault="000D38E1" w:rsidP="000D38E1">
      <w:pPr>
        <w:rPr>
          <w:rFonts w:eastAsia="Malgun Gothic"/>
          <w:b/>
          <w:lang w:eastAsia="ko-KR"/>
        </w:rPr>
      </w:pPr>
      <w:r w:rsidRPr="002A4641">
        <w:rPr>
          <w:rFonts w:eastAsia="Malgun Gothic"/>
          <w:b/>
          <w:i/>
          <w:lang w:eastAsia="ko-KR"/>
        </w:rPr>
        <w:t xml:space="preserve">Proposal 2: </w:t>
      </w:r>
      <w:r>
        <w:rPr>
          <w:rFonts w:eastAsia="Malgun Gothic"/>
          <w:b/>
          <w:i/>
          <w:lang w:eastAsia="ko-KR"/>
        </w:rPr>
        <w:t xml:space="preserve">High SNR check point is not introduced for BLER test in ABS </w:t>
      </w:r>
      <w:proofErr w:type="spellStart"/>
      <w:r>
        <w:rPr>
          <w:rFonts w:eastAsia="Malgun Gothic"/>
          <w:b/>
          <w:i/>
          <w:lang w:eastAsia="ko-KR"/>
        </w:rPr>
        <w:t>subframes</w:t>
      </w:r>
      <w:proofErr w:type="spellEnd"/>
      <w:r>
        <w:rPr>
          <w:rFonts w:eastAsia="Malgun Gothic"/>
          <w:b/>
          <w:i/>
          <w:lang w:eastAsia="ko-KR"/>
        </w:rPr>
        <w:t xml:space="preserve">. </w:t>
      </w:r>
    </w:p>
    <w:p w:rsidR="00723E83" w:rsidRDefault="00723E83" w:rsidP="00723E83">
      <w:pPr>
        <w:rPr>
          <w:rFonts w:eastAsia="Malgun Gothic"/>
          <w:b/>
          <w:i/>
          <w:lang w:eastAsia="ko-KR"/>
        </w:rPr>
      </w:pPr>
      <w:r w:rsidRPr="00723E83">
        <w:rPr>
          <w:rFonts w:eastAsia="Malgun Gothic"/>
          <w:b/>
          <w:i/>
          <w:lang w:eastAsia="ko-KR"/>
        </w:rPr>
        <w:t xml:space="preserve">Proposal 3: In test 2 where high SNR is setting, no BLER test for ABS </w:t>
      </w:r>
      <w:proofErr w:type="spellStart"/>
      <w:r w:rsidRPr="00723E83">
        <w:rPr>
          <w:rFonts w:eastAsia="Malgun Gothic"/>
          <w:b/>
          <w:i/>
          <w:lang w:eastAsia="ko-KR"/>
        </w:rPr>
        <w:t>subframes</w:t>
      </w:r>
      <w:proofErr w:type="spellEnd"/>
    </w:p>
    <w:p w:rsidR="000B1E9A" w:rsidRPr="00723E83" w:rsidRDefault="000B1E9A" w:rsidP="000B1E9A">
      <w:pPr>
        <w:rPr>
          <w:rFonts w:eastAsia="Malgun Gothic"/>
          <w:b/>
          <w:i/>
          <w:lang w:eastAsia="ko-KR"/>
        </w:rPr>
      </w:pPr>
      <w:r w:rsidRPr="00723E83">
        <w:rPr>
          <w:rFonts w:eastAsia="Malgun Gothic"/>
          <w:b/>
          <w:i/>
          <w:lang w:eastAsia="ko-KR"/>
        </w:rPr>
        <w:t xml:space="preserve">Proposal </w:t>
      </w:r>
      <w:r>
        <w:rPr>
          <w:rFonts w:eastAsia="Malgun Gothic"/>
          <w:b/>
          <w:i/>
          <w:lang w:eastAsia="ko-KR"/>
        </w:rPr>
        <w:t>4</w:t>
      </w:r>
      <w:r w:rsidRPr="00723E83">
        <w:rPr>
          <w:rFonts w:eastAsia="Malgun Gothic"/>
          <w:b/>
          <w:i/>
          <w:lang w:eastAsia="ko-KR"/>
        </w:rPr>
        <w:t>:</w:t>
      </w:r>
      <w:r w:rsidR="00DE5E69">
        <w:rPr>
          <w:rFonts w:eastAsia="Malgun Gothic"/>
          <w:b/>
          <w:i/>
          <w:lang w:eastAsia="ko-KR"/>
        </w:rPr>
        <w:t xml:space="preserve"> </w:t>
      </w:r>
      <w:r>
        <w:rPr>
          <w:rFonts w:eastAsia="Malgun Gothic"/>
          <w:b/>
          <w:i/>
          <w:lang w:eastAsia="ko-KR"/>
        </w:rPr>
        <w:t xml:space="preserve">It is reasonable to relax the BLER requirement in non-ABS </w:t>
      </w:r>
      <w:proofErr w:type="spellStart"/>
      <w:r>
        <w:rPr>
          <w:rFonts w:eastAsia="Malgun Gothic"/>
          <w:b/>
          <w:i/>
          <w:lang w:eastAsia="ko-KR"/>
        </w:rPr>
        <w:t>subframe</w:t>
      </w:r>
      <w:proofErr w:type="spellEnd"/>
      <w:r>
        <w:rPr>
          <w:rFonts w:eastAsia="Malgun Gothic"/>
          <w:b/>
          <w:i/>
          <w:lang w:eastAsia="ko-KR"/>
        </w:rPr>
        <w:t xml:space="preserve"> in order not to penalize receiver always with CRS-IM in any </w:t>
      </w:r>
      <w:proofErr w:type="spellStart"/>
      <w:r>
        <w:rPr>
          <w:rFonts w:eastAsia="Malgun Gothic"/>
          <w:b/>
          <w:i/>
          <w:lang w:eastAsia="ko-KR"/>
        </w:rPr>
        <w:t>subframes</w:t>
      </w:r>
      <w:proofErr w:type="spellEnd"/>
    </w:p>
    <w:p w:rsidR="000B1E9A" w:rsidRPr="00723E83" w:rsidRDefault="000B1E9A" w:rsidP="00723E83">
      <w:pPr>
        <w:rPr>
          <w:rFonts w:eastAsia="Malgun Gothic"/>
          <w:b/>
          <w:i/>
          <w:lang w:eastAsia="ko-KR"/>
        </w:rPr>
      </w:pPr>
    </w:p>
    <w:p w:rsidR="000D38E1" w:rsidRPr="00677193" w:rsidRDefault="000D38E1" w:rsidP="000D38E1">
      <w:pPr>
        <w:rPr>
          <w:rFonts w:eastAsia="Malgun Gothic"/>
          <w:b/>
          <w:i/>
          <w:lang w:eastAsia="ko-KR"/>
        </w:rPr>
      </w:pPr>
    </w:p>
    <w:p w:rsidR="00BC067B" w:rsidRDefault="00BC067B" w:rsidP="00BC067B">
      <w:pPr>
        <w:pStyle w:val="Heading1"/>
        <w:numPr>
          <w:ilvl w:val="0"/>
          <w:numId w:val="0"/>
        </w:numPr>
        <w:rPr>
          <w:lang w:val="en-US"/>
        </w:rPr>
      </w:pPr>
      <w:bookmarkStart w:id="7" w:name="_Toc336623086"/>
      <w:bookmarkStart w:id="8" w:name="_Toc345927718"/>
      <w:r>
        <w:rPr>
          <w:lang w:val="en-US"/>
        </w:rPr>
        <w:t>Reference</w:t>
      </w:r>
    </w:p>
    <w:p w:rsidR="00C75E59" w:rsidRDefault="00C75E59" w:rsidP="008862B8">
      <w:pPr>
        <w:pStyle w:val="List2"/>
        <w:rPr>
          <w:lang w:val="en-US"/>
        </w:rPr>
      </w:pPr>
      <w:r w:rsidRPr="00C75E59">
        <w:rPr>
          <w:lang w:val="en-US"/>
        </w:rPr>
        <w:t>R4-133037</w:t>
      </w:r>
      <w:r w:rsidR="008862B8" w:rsidRPr="00C75E59">
        <w:rPr>
          <w:lang w:val="en-US"/>
        </w:rPr>
        <w:t xml:space="preserve">, </w:t>
      </w:r>
      <w:r w:rsidRPr="00C75E59">
        <w:t xml:space="preserve">WF on </w:t>
      </w:r>
      <w:proofErr w:type="spellStart"/>
      <w:r w:rsidRPr="00C75E59">
        <w:t>FeICIC</w:t>
      </w:r>
      <w:proofErr w:type="spellEnd"/>
      <w:r w:rsidRPr="00C75E59">
        <w:t xml:space="preserve"> CSI tests</w:t>
      </w:r>
      <w:r w:rsidR="008862B8" w:rsidRPr="00C75E59">
        <w:rPr>
          <w:lang w:val="en-US"/>
        </w:rPr>
        <w:t>,</w:t>
      </w:r>
      <w:r w:rsidRPr="00C75E59">
        <w:rPr>
          <w:lang w:val="en-US"/>
        </w:rPr>
        <w:t xml:space="preserve"> </w:t>
      </w:r>
      <w:r>
        <w:rPr>
          <w:lang w:val="en-US"/>
        </w:rPr>
        <w:t>Qualcomm, May 2013.</w:t>
      </w:r>
    </w:p>
    <w:p w:rsidR="00C226D4" w:rsidRDefault="00C226D4" w:rsidP="00C226D4">
      <w:pPr>
        <w:pStyle w:val="List2"/>
        <w:rPr>
          <w:lang w:val="en-US"/>
        </w:rPr>
      </w:pPr>
      <w:r w:rsidRPr="00C226D4">
        <w:rPr>
          <w:lang w:val="en-US"/>
        </w:rPr>
        <w:t>R4-131898</w:t>
      </w:r>
      <w:r>
        <w:rPr>
          <w:lang w:val="en-US"/>
        </w:rPr>
        <w:t xml:space="preserve">, </w:t>
      </w:r>
      <w:r w:rsidRPr="00C226D4">
        <w:t xml:space="preserve">WF on </w:t>
      </w:r>
      <w:proofErr w:type="spellStart"/>
      <w:r w:rsidRPr="00C226D4">
        <w:t>FeICIC</w:t>
      </w:r>
      <w:proofErr w:type="spellEnd"/>
      <w:r w:rsidRPr="00C226D4">
        <w:t xml:space="preserve"> </w:t>
      </w:r>
      <w:proofErr w:type="spellStart"/>
      <w:r w:rsidRPr="00C226D4">
        <w:t>demod</w:t>
      </w:r>
      <w:proofErr w:type="spellEnd"/>
      <w:r w:rsidRPr="00C226D4">
        <w:t xml:space="preserve"> and CSI</w:t>
      </w:r>
      <w:r>
        <w:t xml:space="preserve">, </w:t>
      </w:r>
      <w:r w:rsidRPr="00C226D4">
        <w:rPr>
          <w:lang w:val="en-US"/>
        </w:rPr>
        <w:t xml:space="preserve">Qualcomm, Huawei, </w:t>
      </w:r>
      <w:proofErr w:type="spellStart"/>
      <w:r w:rsidRPr="00C226D4">
        <w:rPr>
          <w:lang w:val="en-US"/>
        </w:rPr>
        <w:t>HiSilicon</w:t>
      </w:r>
      <w:proofErr w:type="spellEnd"/>
      <w:r w:rsidRPr="00C226D4">
        <w:rPr>
          <w:lang w:val="en-US"/>
        </w:rPr>
        <w:t>, NEC</w:t>
      </w:r>
      <w:r>
        <w:rPr>
          <w:lang w:val="en-US"/>
        </w:rPr>
        <w:t>, May 2013</w:t>
      </w:r>
    </w:p>
    <w:p w:rsidR="000B1E9A" w:rsidRPr="00C226D4" w:rsidRDefault="000B1E9A" w:rsidP="000B1E9A">
      <w:pPr>
        <w:pStyle w:val="List2"/>
        <w:rPr>
          <w:lang w:val="en-US"/>
        </w:rPr>
      </w:pPr>
      <w:r w:rsidRPr="000B1E9A">
        <w:rPr>
          <w:lang w:val="en-US"/>
        </w:rPr>
        <w:t>R4-132198</w:t>
      </w:r>
      <w:r>
        <w:rPr>
          <w:lang w:val="en-US"/>
        </w:rPr>
        <w:t xml:space="preserve">, </w:t>
      </w:r>
      <w:proofErr w:type="spellStart"/>
      <w:r w:rsidRPr="000B1E9A">
        <w:rPr>
          <w:lang w:val="en-US"/>
        </w:rPr>
        <w:t>FeICIC</w:t>
      </w:r>
      <w:proofErr w:type="spellEnd"/>
      <w:r w:rsidRPr="000B1E9A">
        <w:rPr>
          <w:lang w:val="en-US"/>
        </w:rPr>
        <w:t xml:space="preserve"> CSI evaluation results and test cases</w:t>
      </w:r>
      <w:r>
        <w:rPr>
          <w:lang w:val="en-US"/>
        </w:rPr>
        <w:t>, Qualcomm, May 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7"/>
      <w:bookmarkEnd w:id="8"/>
    </w:p>
    <w:sectPr w:rsidR="00BC067B" w:rsidRPr="00C75E5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B33" w:rsidRDefault="00371B33">
      <w:r>
        <w:separator/>
      </w:r>
    </w:p>
  </w:endnote>
  <w:endnote w:type="continuationSeparator" w:id="0">
    <w:p w:rsidR="00371B33" w:rsidRDefault="0037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38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85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B33" w:rsidRDefault="00371B33">
      <w:r>
        <w:separator/>
      </w:r>
    </w:p>
  </w:footnote>
  <w:footnote w:type="continuationSeparator" w:id="0">
    <w:p w:rsidR="00371B33" w:rsidRDefault="00371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E183976"/>
    <w:multiLevelType w:val="hybridMultilevel"/>
    <w:tmpl w:val="3C1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5C0B59CC"/>
    <w:multiLevelType w:val="hybridMultilevel"/>
    <w:tmpl w:val="76E48498"/>
    <w:lvl w:ilvl="0" w:tplc="56EAE52A">
      <w:start w:val="1"/>
      <w:numFmt w:val="bullet"/>
      <w:lvlText w:val="–"/>
      <w:lvlJc w:val="left"/>
      <w:pPr>
        <w:tabs>
          <w:tab w:val="num" w:pos="360"/>
        </w:tabs>
        <w:ind w:left="360" w:hanging="360"/>
      </w:pPr>
      <w:rPr>
        <w:rFonts w:ascii="Times New Roman" w:hAnsi="Times New Roman" w:hint="default"/>
      </w:rPr>
    </w:lvl>
    <w:lvl w:ilvl="1" w:tplc="1A9C3174">
      <w:start w:val="1"/>
      <w:numFmt w:val="bullet"/>
      <w:lvlText w:val="–"/>
      <w:lvlJc w:val="left"/>
      <w:pPr>
        <w:tabs>
          <w:tab w:val="num" w:pos="1080"/>
        </w:tabs>
        <w:ind w:left="1080" w:hanging="360"/>
      </w:pPr>
      <w:rPr>
        <w:rFonts w:ascii="Times New Roman" w:hAnsi="Times New Roman" w:hint="default"/>
      </w:rPr>
    </w:lvl>
    <w:lvl w:ilvl="2" w:tplc="8CDC7A54">
      <w:start w:val="3272"/>
      <w:numFmt w:val="bullet"/>
      <w:lvlText w:val="•"/>
      <w:lvlJc w:val="left"/>
      <w:pPr>
        <w:tabs>
          <w:tab w:val="num" w:pos="1800"/>
        </w:tabs>
        <w:ind w:left="1800" w:hanging="360"/>
      </w:pPr>
      <w:rPr>
        <w:rFonts w:ascii="Times New Roman" w:hAnsi="Times New Roman" w:hint="default"/>
      </w:rPr>
    </w:lvl>
    <w:lvl w:ilvl="3" w:tplc="79D8E018" w:tentative="1">
      <w:start w:val="1"/>
      <w:numFmt w:val="bullet"/>
      <w:lvlText w:val="–"/>
      <w:lvlJc w:val="left"/>
      <w:pPr>
        <w:tabs>
          <w:tab w:val="num" w:pos="2520"/>
        </w:tabs>
        <w:ind w:left="2520" w:hanging="360"/>
      </w:pPr>
      <w:rPr>
        <w:rFonts w:ascii="Times New Roman" w:hAnsi="Times New Roman" w:hint="default"/>
      </w:rPr>
    </w:lvl>
    <w:lvl w:ilvl="4" w:tplc="A91C1734" w:tentative="1">
      <w:start w:val="1"/>
      <w:numFmt w:val="bullet"/>
      <w:lvlText w:val="–"/>
      <w:lvlJc w:val="left"/>
      <w:pPr>
        <w:tabs>
          <w:tab w:val="num" w:pos="3240"/>
        </w:tabs>
        <w:ind w:left="3240" w:hanging="360"/>
      </w:pPr>
      <w:rPr>
        <w:rFonts w:ascii="Times New Roman" w:hAnsi="Times New Roman" w:hint="default"/>
      </w:rPr>
    </w:lvl>
    <w:lvl w:ilvl="5" w:tplc="AE14B224" w:tentative="1">
      <w:start w:val="1"/>
      <w:numFmt w:val="bullet"/>
      <w:lvlText w:val="–"/>
      <w:lvlJc w:val="left"/>
      <w:pPr>
        <w:tabs>
          <w:tab w:val="num" w:pos="3960"/>
        </w:tabs>
        <w:ind w:left="3960" w:hanging="360"/>
      </w:pPr>
      <w:rPr>
        <w:rFonts w:ascii="Times New Roman" w:hAnsi="Times New Roman" w:hint="default"/>
      </w:rPr>
    </w:lvl>
    <w:lvl w:ilvl="6" w:tplc="87600A2C" w:tentative="1">
      <w:start w:val="1"/>
      <w:numFmt w:val="bullet"/>
      <w:lvlText w:val="–"/>
      <w:lvlJc w:val="left"/>
      <w:pPr>
        <w:tabs>
          <w:tab w:val="num" w:pos="4680"/>
        </w:tabs>
        <w:ind w:left="4680" w:hanging="360"/>
      </w:pPr>
      <w:rPr>
        <w:rFonts w:ascii="Times New Roman" w:hAnsi="Times New Roman" w:hint="default"/>
      </w:rPr>
    </w:lvl>
    <w:lvl w:ilvl="7" w:tplc="9CA00B7E" w:tentative="1">
      <w:start w:val="1"/>
      <w:numFmt w:val="bullet"/>
      <w:lvlText w:val="–"/>
      <w:lvlJc w:val="left"/>
      <w:pPr>
        <w:tabs>
          <w:tab w:val="num" w:pos="5400"/>
        </w:tabs>
        <w:ind w:left="5400" w:hanging="360"/>
      </w:pPr>
      <w:rPr>
        <w:rFonts w:ascii="Times New Roman" w:hAnsi="Times New Roman" w:hint="default"/>
      </w:rPr>
    </w:lvl>
    <w:lvl w:ilvl="8" w:tplc="65864E02" w:tentative="1">
      <w:start w:val="1"/>
      <w:numFmt w:val="bullet"/>
      <w:lvlText w:val="–"/>
      <w:lvlJc w:val="left"/>
      <w:pPr>
        <w:tabs>
          <w:tab w:val="num" w:pos="6120"/>
        </w:tabs>
        <w:ind w:left="6120" w:hanging="360"/>
      </w:pPr>
      <w:rPr>
        <w:rFonts w:ascii="Times New Roman" w:hAnsi="Times New Roman" w:hint="default"/>
      </w:r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1">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2"/>
  </w:num>
  <w:num w:numId="3">
    <w:abstractNumId w:val="16"/>
  </w:num>
  <w:num w:numId="4">
    <w:abstractNumId w:val="38"/>
  </w:num>
  <w:num w:numId="5">
    <w:abstractNumId w:val="8"/>
  </w:num>
  <w:num w:numId="6">
    <w:abstractNumId w:val="24"/>
  </w:num>
  <w:num w:numId="7">
    <w:abstractNumId w:val="34"/>
  </w:num>
  <w:num w:numId="8">
    <w:abstractNumId w:val="28"/>
  </w:num>
  <w:num w:numId="9">
    <w:abstractNumId w:val="18"/>
  </w:num>
  <w:num w:numId="10">
    <w:abstractNumId w:val="35"/>
  </w:num>
  <w:num w:numId="11">
    <w:abstractNumId w:val="33"/>
  </w:num>
  <w:num w:numId="12">
    <w:abstractNumId w:val="9"/>
  </w:num>
  <w:num w:numId="13">
    <w:abstractNumId w:val="7"/>
  </w:num>
  <w:num w:numId="14">
    <w:abstractNumId w:val="13"/>
  </w:num>
  <w:num w:numId="15">
    <w:abstractNumId w:val="37"/>
  </w:num>
  <w:num w:numId="16">
    <w:abstractNumId w:val="17"/>
  </w:num>
  <w:num w:numId="17">
    <w:abstractNumId w:val="4"/>
  </w:num>
  <w:num w:numId="18">
    <w:abstractNumId w:val="26"/>
  </w:num>
  <w:num w:numId="19">
    <w:abstractNumId w:val="25"/>
  </w:num>
  <w:num w:numId="20">
    <w:abstractNumId w:val="36"/>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39"/>
  </w:num>
  <w:num w:numId="23">
    <w:abstractNumId w:val="21"/>
  </w:num>
  <w:num w:numId="24">
    <w:abstractNumId w:val="5"/>
  </w:num>
  <w:num w:numId="25">
    <w:abstractNumId w:val="15"/>
  </w:num>
  <w:num w:numId="26">
    <w:abstractNumId w:val="31"/>
  </w:num>
  <w:num w:numId="27">
    <w:abstractNumId w:val="3"/>
  </w:num>
  <w:num w:numId="28">
    <w:abstractNumId w:val="6"/>
  </w:num>
  <w:num w:numId="29">
    <w:abstractNumId w:val="23"/>
  </w:num>
  <w:num w:numId="30">
    <w:abstractNumId w:val="40"/>
  </w:num>
  <w:num w:numId="31">
    <w:abstractNumId w:val="11"/>
  </w:num>
  <w:num w:numId="32">
    <w:abstractNumId w:val="27"/>
  </w:num>
  <w:num w:numId="33">
    <w:abstractNumId w:val="22"/>
  </w:num>
  <w:num w:numId="34">
    <w:abstractNumId w:val="19"/>
  </w:num>
  <w:num w:numId="35">
    <w:abstractNumId w:val="2"/>
  </w:num>
  <w:num w:numId="36">
    <w:abstractNumId w:val="14"/>
  </w:num>
  <w:num w:numId="37">
    <w:abstractNumId w:val="30"/>
  </w:num>
  <w:num w:numId="38">
    <w:abstractNumId w:val="20"/>
  </w:num>
  <w:num w:numId="39">
    <w:abstractNumId w:val="10"/>
  </w:num>
  <w:num w:numId="40">
    <w:abstractNumId w:val="41"/>
  </w:num>
  <w:num w:numId="41">
    <w:abstractNumId w:val="1"/>
  </w:num>
  <w:num w:numId="42">
    <w:abstractNumId w:val="29"/>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5A19"/>
    <w:rsid w:val="000173A2"/>
    <w:rsid w:val="00026EDA"/>
    <w:rsid w:val="000274E0"/>
    <w:rsid w:val="00031496"/>
    <w:rsid w:val="0003279D"/>
    <w:rsid w:val="00035A95"/>
    <w:rsid w:val="00040A52"/>
    <w:rsid w:val="00043AFB"/>
    <w:rsid w:val="0005240C"/>
    <w:rsid w:val="0005242B"/>
    <w:rsid w:val="0005385F"/>
    <w:rsid w:val="00072848"/>
    <w:rsid w:val="00075BE0"/>
    <w:rsid w:val="00080027"/>
    <w:rsid w:val="00084CEC"/>
    <w:rsid w:val="00086F37"/>
    <w:rsid w:val="00094048"/>
    <w:rsid w:val="000948D4"/>
    <w:rsid w:val="000A0C1A"/>
    <w:rsid w:val="000A752C"/>
    <w:rsid w:val="000B1E9A"/>
    <w:rsid w:val="000B26D2"/>
    <w:rsid w:val="000B4583"/>
    <w:rsid w:val="000B6F93"/>
    <w:rsid w:val="000D38E1"/>
    <w:rsid w:val="000D390B"/>
    <w:rsid w:val="000D4342"/>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632"/>
    <w:rsid w:val="001805E5"/>
    <w:rsid w:val="001807D0"/>
    <w:rsid w:val="00182390"/>
    <w:rsid w:val="001849C3"/>
    <w:rsid w:val="00187D58"/>
    <w:rsid w:val="0019129C"/>
    <w:rsid w:val="00197EC1"/>
    <w:rsid w:val="001A01BF"/>
    <w:rsid w:val="001A156E"/>
    <w:rsid w:val="001B6327"/>
    <w:rsid w:val="001B6B90"/>
    <w:rsid w:val="001C03C5"/>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77A38"/>
    <w:rsid w:val="00290F74"/>
    <w:rsid w:val="002910A4"/>
    <w:rsid w:val="002977EA"/>
    <w:rsid w:val="002A4641"/>
    <w:rsid w:val="002B5041"/>
    <w:rsid w:val="002C1F30"/>
    <w:rsid w:val="002C6CE9"/>
    <w:rsid w:val="002D5960"/>
    <w:rsid w:val="002E6775"/>
    <w:rsid w:val="002F25F5"/>
    <w:rsid w:val="002F6970"/>
    <w:rsid w:val="00300390"/>
    <w:rsid w:val="00303D52"/>
    <w:rsid w:val="003216DA"/>
    <w:rsid w:val="0033227D"/>
    <w:rsid w:val="00353D45"/>
    <w:rsid w:val="00355CE4"/>
    <w:rsid w:val="00371150"/>
    <w:rsid w:val="00371B33"/>
    <w:rsid w:val="00373ACB"/>
    <w:rsid w:val="003836D5"/>
    <w:rsid w:val="00383CC0"/>
    <w:rsid w:val="0039330D"/>
    <w:rsid w:val="00394EF9"/>
    <w:rsid w:val="0039592D"/>
    <w:rsid w:val="003A0E9F"/>
    <w:rsid w:val="003A4340"/>
    <w:rsid w:val="003A5799"/>
    <w:rsid w:val="003B0B0A"/>
    <w:rsid w:val="003C2448"/>
    <w:rsid w:val="003C3F6C"/>
    <w:rsid w:val="003D0DEB"/>
    <w:rsid w:val="003D66EF"/>
    <w:rsid w:val="003E319E"/>
    <w:rsid w:val="003E46A7"/>
    <w:rsid w:val="0041465A"/>
    <w:rsid w:val="00416EC3"/>
    <w:rsid w:val="00417F6B"/>
    <w:rsid w:val="00433FF0"/>
    <w:rsid w:val="00442F9C"/>
    <w:rsid w:val="00463C49"/>
    <w:rsid w:val="004719A7"/>
    <w:rsid w:val="00474BB6"/>
    <w:rsid w:val="00480DF8"/>
    <w:rsid w:val="00493C74"/>
    <w:rsid w:val="004950BA"/>
    <w:rsid w:val="004B0E99"/>
    <w:rsid w:val="004B37C6"/>
    <w:rsid w:val="004B4ED5"/>
    <w:rsid w:val="004B565B"/>
    <w:rsid w:val="004B7041"/>
    <w:rsid w:val="004C7F18"/>
    <w:rsid w:val="004D1869"/>
    <w:rsid w:val="00506FCB"/>
    <w:rsid w:val="0051669B"/>
    <w:rsid w:val="00536997"/>
    <w:rsid w:val="0054440F"/>
    <w:rsid w:val="0054541A"/>
    <w:rsid w:val="00547C15"/>
    <w:rsid w:val="0055050C"/>
    <w:rsid w:val="0055569C"/>
    <w:rsid w:val="00555DD0"/>
    <w:rsid w:val="005600E5"/>
    <w:rsid w:val="0056047C"/>
    <w:rsid w:val="0056275E"/>
    <w:rsid w:val="0056349B"/>
    <w:rsid w:val="00563AD9"/>
    <w:rsid w:val="00573E75"/>
    <w:rsid w:val="00591123"/>
    <w:rsid w:val="005A20B2"/>
    <w:rsid w:val="005A2E5A"/>
    <w:rsid w:val="005A3926"/>
    <w:rsid w:val="005A447B"/>
    <w:rsid w:val="005B603D"/>
    <w:rsid w:val="005C26EA"/>
    <w:rsid w:val="005D564B"/>
    <w:rsid w:val="005E0115"/>
    <w:rsid w:val="005E1875"/>
    <w:rsid w:val="005E495F"/>
    <w:rsid w:val="005F3927"/>
    <w:rsid w:val="005F5A31"/>
    <w:rsid w:val="00602C39"/>
    <w:rsid w:val="00605AFD"/>
    <w:rsid w:val="0061073A"/>
    <w:rsid w:val="00610EDA"/>
    <w:rsid w:val="0061263B"/>
    <w:rsid w:val="00613F1C"/>
    <w:rsid w:val="0061487F"/>
    <w:rsid w:val="00616889"/>
    <w:rsid w:val="0061696F"/>
    <w:rsid w:val="00621407"/>
    <w:rsid w:val="00625265"/>
    <w:rsid w:val="00630573"/>
    <w:rsid w:val="00632FFE"/>
    <w:rsid w:val="0063498E"/>
    <w:rsid w:val="00644BA5"/>
    <w:rsid w:val="00647227"/>
    <w:rsid w:val="00656CA4"/>
    <w:rsid w:val="00656F02"/>
    <w:rsid w:val="0066427E"/>
    <w:rsid w:val="00665C7F"/>
    <w:rsid w:val="006700F4"/>
    <w:rsid w:val="00677193"/>
    <w:rsid w:val="0068106F"/>
    <w:rsid w:val="00682FBE"/>
    <w:rsid w:val="00683167"/>
    <w:rsid w:val="006856F5"/>
    <w:rsid w:val="006923ED"/>
    <w:rsid w:val="00693527"/>
    <w:rsid w:val="006943DF"/>
    <w:rsid w:val="006950A4"/>
    <w:rsid w:val="00695AF3"/>
    <w:rsid w:val="006A0877"/>
    <w:rsid w:val="006A2821"/>
    <w:rsid w:val="006B0901"/>
    <w:rsid w:val="006B3E21"/>
    <w:rsid w:val="006B57BD"/>
    <w:rsid w:val="006B74EE"/>
    <w:rsid w:val="006C1643"/>
    <w:rsid w:val="006C17E3"/>
    <w:rsid w:val="006D056B"/>
    <w:rsid w:val="006D7289"/>
    <w:rsid w:val="006D7962"/>
    <w:rsid w:val="006E043D"/>
    <w:rsid w:val="006E1259"/>
    <w:rsid w:val="006F0AB0"/>
    <w:rsid w:val="006F1A4C"/>
    <w:rsid w:val="007021F4"/>
    <w:rsid w:val="007054D1"/>
    <w:rsid w:val="00714066"/>
    <w:rsid w:val="007146CA"/>
    <w:rsid w:val="00723E83"/>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2B25"/>
    <w:rsid w:val="007C4DC1"/>
    <w:rsid w:val="007D00AD"/>
    <w:rsid w:val="007D55C9"/>
    <w:rsid w:val="007D5A90"/>
    <w:rsid w:val="007E10A2"/>
    <w:rsid w:val="007E5AE3"/>
    <w:rsid w:val="007F0599"/>
    <w:rsid w:val="007F2F54"/>
    <w:rsid w:val="0081426E"/>
    <w:rsid w:val="008261E6"/>
    <w:rsid w:val="00840706"/>
    <w:rsid w:val="0084263F"/>
    <w:rsid w:val="00844F8A"/>
    <w:rsid w:val="00852DB4"/>
    <w:rsid w:val="00860BA1"/>
    <w:rsid w:val="0086417C"/>
    <w:rsid w:val="00873218"/>
    <w:rsid w:val="00874446"/>
    <w:rsid w:val="00874860"/>
    <w:rsid w:val="0087659A"/>
    <w:rsid w:val="0087790D"/>
    <w:rsid w:val="008862B8"/>
    <w:rsid w:val="008912BA"/>
    <w:rsid w:val="008A43A0"/>
    <w:rsid w:val="008A45ED"/>
    <w:rsid w:val="008C2B6A"/>
    <w:rsid w:val="008D07F7"/>
    <w:rsid w:val="008D0FFF"/>
    <w:rsid w:val="008E6891"/>
    <w:rsid w:val="008F6F03"/>
    <w:rsid w:val="00911529"/>
    <w:rsid w:val="00914396"/>
    <w:rsid w:val="009151AD"/>
    <w:rsid w:val="00915CF3"/>
    <w:rsid w:val="00927B1B"/>
    <w:rsid w:val="00932162"/>
    <w:rsid w:val="00933164"/>
    <w:rsid w:val="009334B0"/>
    <w:rsid w:val="0094632A"/>
    <w:rsid w:val="00951222"/>
    <w:rsid w:val="00957C5B"/>
    <w:rsid w:val="0096358B"/>
    <w:rsid w:val="00970560"/>
    <w:rsid w:val="00975E3D"/>
    <w:rsid w:val="009804DC"/>
    <w:rsid w:val="00981D8C"/>
    <w:rsid w:val="0098483D"/>
    <w:rsid w:val="00987A31"/>
    <w:rsid w:val="009A0911"/>
    <w:rsid w:val="009A50AF"/>
    <w:rsid w:val="009A7F90"/>
    <w:rsid w:val="009B1816"/>
    <w:rsid w:val="009B4610"/>
    <w:rsid w:val="009C4C78"/>
    <w:rsid w:val="009C66E4"/>
    <w:rsid w:val="009C6923"/>
    <w:rsid w:val="009C7188"/>
    <w:rsid w:val="009D2144"/>
    <w:rsid w:val="009E36A1"/>
    <w:rsid w:val="009E3AD0"/>
    <w:rsid w:val="009E4669"/>
    <w:rsid w:val="009E482C"/>
    <w:rsid w:val="00A04429"/>
    <w:rsid w:val="00A15C9B"/>
    <w:rsid w:val="00A31F75"/>
    <w:rsid w:val="00A36184"/>
    <w:rsid w:val="00A372E4"/>
    <w:rsid w:val="00A37B87"/>
    <w:rsid w:val="00A40B6B"/>
    <w:rsid w:val="00A42707"/>
    <w:rsid w:val="00A46849"/>
    <w:rsid w:val="00A6547C"/>
    <w:rsid w:val="00A67C14"/>
    <w:rsid w:val="00A71C2F"/>
    <w:rsid w:val="00A847B3"/>
    <w:rsid w:val="00A85FBA"/>
    <w:rsid w:val="00AA63A7"/>
    <w:rsid w:val="00AB337A"/>
    <w:rsid w:val="00AC16E1"/>
    <w:rsid w:val="00AC1B98"/>
    <w:rsid w:val="00AC24AD"/>
    <w:rsid w:val="00AC6493"/>
    <w:rsid w:val="00AE2DEC"/>
    <w:rsid w:val="00AE6CD8"/>
    <w:rsid w:val="00AF21EF"/>
    <w:rsid w:val="00B001EB"/>
    <w:rsid w:val="00B070B4"/>
    <w:rsid w:val="00B169E6"/>
    <w:rsid w:val="00B20B2A"/>
    <w:rsid w:val="00B219F9"/>
    <w:rsid w:val="00B440E1"/>
    <w:rsid w:val="00B44923"/>
    <w:rsid w:val="00B535E4"/>
    <w:rsid w:val="00B60F3E"/>
    <w:rsid w:val="00B641F2"/>
    <w:rsid w:val="00B70F7F"/>
    <w:rsid w:val="00B73091"/>
    <w:rsid w:val="00B73BFA"/>
    <w:rsid w:val="00B74003"/>
    <w:rsid w:val="00B92A16"/>
    <w:rsid w:val="00B92FFA"/>
    <w:rsid w:val="00BA0A3C"/>
    <w:rsid w:val="00BA2BBC"/>
    <w:rsid w:val="00BA3F2C"/>
    <w:rsid w:val="00BA44F6"/>
    <w:rsid w:val="00BB409B"/>
    <w:rsid w:val="00BB5E89"/>
    <w:rsid w:val="00BC067B"/>
    <w:rsid w:val="00BC0DAE"/>
    <w:rsid w:val="00BC78AE"/>
    <w:rsid w:val="00BD6F66"/>
    <w:rsid w:val="00BE12AA"/>
    <w:rsid w:val="00BE14AD"/>
    <w:rsid w:val="00BE3EB1"/>
    <w:rsid w:val="00BF1CA6"/>
    <w:rsid w:val="00C023E7"/>
    <w:rsid w:val="00C024D5"/>
    <w:rsid w:val="00C03BEB"/>
    <w:rsid w:val="00C04461"/>
    <w:rsid w:val="00C160BA"/>
    <w:rsid w:val="00C16CBE"/>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A2E38"/>
    <w:rsid w:val="00CB0D6C"/>
    <w:rsid w:val="00CC1B0D"/>
    <w:rsid w:val="00CD0A1E"/>
    <w:rsid w:val="00CD4651"/>
    <w:rsid w:val="00CE3671"/>
    <w:rsid w:val="00CE7F1A"/>
    <w:rsid w:val="00D01B9D"/>
    <w:rsid w:val="00D12CC8"/>
    <w:rsid w:val="00D236D6"/>
    <w:rsid w:val="00D24FE9"/>
    <w:rsid w:val="00D25172"/>
    <w:rsid w:val="00D335AA"/>
    <w:rsid w:val="00D422B2"/>
    <w:rsid w:val="00D42F81"/>
    <w:rsid w:val="00D50775"/>
    <w:rsid w:val="00D64EF3"/>
    <w:rsid w:val="00D67716"/>
    <w:rsid w:val="00D74505"/>
    <w:rsid w:val="00D7588D"/>
    <w:rsid w:val="00D76D77"/>
    <w:rsid w:val="00D76E6F"/>
    <w:rsid w:val="00D846C7"/>
    <w:rsid w:val="00D90968"/>
    <w:rsid w:val="00D92EE6"/>
    <w:rsid w:val="00D94598"/>
    <w:rsid w:val="00D96B70"/>
    <w:rsid w:val="00D97012"/>
    <w:rsid w:val="00D975C9"/>
    <w:rsid w:val="00DA13D4"/>
    <w:rsid w:val="00DA1524"/>
    <w:rsid w:val="00DA26FC"/>
    <w:rsid w:val="00DB387A"/>
    <w:rsid w:val="00DB5AF6"/>
    <w:rsid w:val="00DB5E3C"/>
    <w:rsid w:val="00DB6FDB"/>
    <w:rsid w:val="00DC5CE0"/>
    <w:rsid w:val="00DD3E3A"/>
    <w:rsid w:val="00DE5E69"/>
    <w:rsid w:val="00DE6F2C"/>
    <w:rsid w:val="00E03855"/>
    <w:rsid w:val="00E03F83"/>
    <w:rsid w:val="00E05220"/>
    <w:rsid w:val="00E05786"/>
    <w:rsid w:val="00E12862"/>
    <w:rsid w:val="00E14C91"/>
    <w:rsid w:val="00E23D6D"/>
    <w:rsid w:val="00E26B46"/>
    <w:rsid w:val="00E367B4"/>
    <w:rsid w:val="00E3684E"/>
    <w:rsid w:val="00E4012E"/>
    <w:rsid w:val="00E476CA"/>
    <w:rsid w:val="00E553CB"/>
    <w:rsid w:val="00E60C73"/>
    <w:rsid w:val="00E61808"/>
    <w:rsid w:val="00E66CD0"/>
    <w:rsid w:val="00E7004A"/>
    <w:rsid w:val="00E72DCD"/>
    <w:rsid w:val="00E737B6"/>
    <w:rsid w:val="00E823EC"/>
    <w:rsid w:val="00E879F9"/>
    <w:rsid w:val="00E9120C"/>
    <w:rsid w:val="00EA2B4B"/>
    <w:rsid w:val="00EB03B3"/>
    <w:rsid w:val="00EB23CD"/>
    <w:rsid w:val="00ED0A21"/>
    <w:rsid w:val="00ED43B9"/>
    <w:rsid w:val="00ED6325"/>
    <w:rsid w:val="00EF3302"/>
    <w:rsid w:val="00EF5CC3"/>
    <w:rsid w:val="00F12EE5"/>
    <w:rsid w:val="00F143B6"/>
    <w:rsid w:val="00F20DDB"/>
    <w:rsid w:val="00F213EE"/>
    <w:rsid w:val="00F26B40"/>
    <w:rsid w:val="00F37293"/>
    <w:rsid w:val="00F4409B"/>
    <w:rsid w:val="00F45A77"/>
    <w:rsid w:val="00F47F7C"/>
    <w:rsid w:val="00F552B1"/>
    <w:rsid w:val="00F60FAF"/>
    <w:rsid w:val="00F6478A"/>
    <w:rsid w:val="00F717E4"/>
    <w:rsid w:val="00F72433"/>
    <w:rsid w:val="00F72B26"/>
    <w:rsid w:val="00F7736A"/>
    <w:rsid w:val="00F81A97"/>
    <w:rsid w:val="00F855B6"/>
    <w:rsid w:val="00F96431"/>
    <w:rsid w:val="00F96A87"/>
    <w:rsid w:val="00FA31EB"/>
    <w:rsid w:val="00FB570B"/>
    <w:rsid w:val="00FB734D"/>
    <w:rsid w:val="00FC193E"/>
    <w:rsid w:val="00FC2FF5"/>
    <w:rsid w:val="00FC6557"/>
    <w:rsid w:val="00FD4496"/>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9321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932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503084066">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488398023">
      <w:bodyDiv w:val="1"/>
      <w:marLeft w:val="0"/>
      <w:marRight w:val="0"/>
      <w:marTop w:val="0"/>
      <w:marBottom w:val="0"/>
      <w:divBdr>
        <w:top w:val="none" w:sz="0" w:space="0" w:color="auto"/>
        <w:left w:val="none" w:sz="0" w:space="0" w:color="auto"/>
        <w:bottom w:val="none" w:sz="0" w:space="0" w:color="auto"/>
        <w:right w:val="none" w:sz="0" w:space="0" w:color="auto"/>
      </w:divBdr>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A753D-D887-41B3-8A96-16AE963C7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32</cp:revision>
  <dcterms:created xsi:type="dcterms:W3CDTF">2013-08-11T10:29:00Z</dcterms:created>
  <dcterms:modified xsi:type="dcterms:W3CDTF">2013-08-12T17:58:00Z</dcterms:modified>
</cp:coreProperties>
</file>